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15A" w:rsidRPr="00EA394B" w:rsidRDefault="000F415A" w:rsidP="000F415A">
      <w:pPr>
        <w:spacing w:before="0" w:after="0"/>
        <w:rPr>
          <w:rFonts w:ascii="Calibri" w:hAnsi="Calibri"/>
        </w:rPr>
      </w:pPr>
      <w:r w:rsidRPr="00EA394B">
        <w:rPr>
          <w:rFonts w:ascii="Calibri" w:hAnsi="Calibri"/>
        </w:rPr>
        <w:t xml:space="preserve">New officers and directors will assume office on the first day immediately following PCMA’s Convening Leaders </w:t>
      </w:r>
      <w:r w:rsidR="00C451F3">
        <w:rPr>
          <w:rFonts w:ascii="Calibri" w:hAnsi="Calibri"/>
        </w:rPr>
        <w:t>2019</w:t>
      </w:r>
      <w:r>
        <w:rPr>
          <w:rFonts w:ascii="Calibri" w:hAnsi="Calibri"/>
        </w:rPr>
        <w:t xml:space="preserve"> in </w:t>
      </w:r>
      <w:r w:rsidR="00C451F3">
        <w:rPr>
          <w:rFonts w:ascii="Calibri" w:hAnsi="Calibri"/>
        </w:rPr>
        <w:t xml:space="preserve">Pittsburgh, PA (January 6-9, 2019) </w:t>
      </w:r>
      <w:r>
        <w:rPr>
          <w:rFonts w:ascii="Calibri" w:hAnsi="Calibri"/>
        </w:rPr>
        <w:t xml:space="preserve"> </w:t>
      </w:r>
    </w:p>
    <w:p w:rsidR="000F415A" w:rsidRDefault="000F415A" w:rsidP="00202225">
      <w:pPr>
        <w:spacing w:before="0" w:after="0"/>
        <w:rPr>
          <w:rFonts w:ascii="Calibri" w:hAnsi="Calibri"/>
        </w:rPr>
      </w:pPr>
    </w:p>
    <w:p w:rsidR="00202225" w:rsidRPr="00EA394B" w:rsidRDefault="00202225" w:rsidP="00202225">
      <w:pPr>
        <w:spacing w:before="0" w:after="0"/>
        <w:rPr>
          <w:rFonts w:ascii="Calibri" w:hAnsi="Calibri"/>
        </w:rPr>
      </w:pPr>
      <w:r w:rsidRPr="00EA394B">
        <w:rPr>
          <w:rFonts w:ascii="Calibri" w:hAnsi="Calibri"/>
        </w:rPr>
        <w:t>The current PCMA Chair-Elec</w:t>
      </w:r>
      <w:r>
        <w:rPr>
          <w:rFonts w:ascii="Calibri" w:hAnsi="Calibri"/>
        </w:rPr>
        <w:t>t will automatically become 201</w:t>
      </w:r>
      <w:r w:rsidR="00C451F3">
        <w:rPr>
          <w:rFonts w:ascii="Calibri" w:hAnsi="Calibri"/>
        </w:rPr>
        <w:t>9</w:t>
      </w:r>
      <w:r w:rsidRPr="00EA394B">
        <w:rPr>
          <w:rFonts w:ascii="Calibri" w:hAnsi="Calibri"/>
        </w:rPr>
        <w:t xml:space="preserve"> Chairman of the Board</w:t>
      </w:r>
    </w:p>
    <w:p w:rsidR="00202225" w:rsidRPr="00EA394B" w:rsidRDefault="00202225" w:rsidP="00202225">
      <w:pPr>
        <w:spacing w:before="0" w:after="0"/>
        <w:rPr>
          <w:rFonts w:ascii="Calibri" w:hAnsi="Calibri"/>
        </w:rPr>
      </w:pPr>
    </w:p>
    <w:p w:rsidR="00C451F3" w:rsidRPr="00EA394B" w:rsidRDefault="00202225" w:rsidP="00C451F3">
      <w:pPr>
        <w:spacing w:before="0" w:after="0"/>
        <w:rPr>
          <w:rFonts w:ascii="Calibri" w:hAnsi="Calibri"/>
          <w:b/>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r>
      <w:r w:rsidR="00C451F3">
        <w:rPr>
          <w:rFonts w:ascii="Calibri" w:hAnsi="Calibri"/>
          <w:b/>
        </w:rPr>
        <w:t>Gregory O’Dell</w:t>
      </w:r>
    </w:p>
    <w:p w:rsidR="00C451F3" w:rsidRDefault="00C451F3" w:rsidP="00C451F3">
      <w:pPr>
        <w:spacing w:before="0" w:after="0"/>
        <w:rPr>
          <w:rFonts w:ascii="Calibri" w:hAnsi="Calibri"/>
        </w:rPr>
      </w:pPr>
      <w:r w:rsidRPr="00EA394B">
        <w:rPr>
          <w:rFonts w:ascii="Calibri" w:hAnsi="Calibri"/>
          <w:b/>
        </w:rPr>
        <w:tab/>
      </w:r>
      <w:r w:rsidRPr="00EA394B">
        <w:rPr>
          <w:rFonts w:ascii="Calibri" w:hAnsi="Calibri"/>
          <w:b/>
        </w:rPr>
        <w:tab/>
      </w:r>
      <w:r w:rsidRPr="00EA394B">
        <w:rPr>
          <w:rFonts w:ascii="Calibri" w:hAnsi="Calibri"/>
          <w:b/>
        </w:rPr>
        <w:tab/>
      </w:r>
      <w:r w:rsidRPr="00EA394B">
        <w:rPr>
          <w:rFonts w:ascii="Calibri" w:hAnsi="Calibri"/>
          <w:b/>
        </w:rPr>
        <w:tab/>
      </w:r>
      <w:proofErr w:type="gramStart"/>
      <w:r>
        <w:rPr>
          <w:rFonts w:ascii="Calibri" w:hAnsi="Calibri"/>
        </w:rPr>
        <w:t>President &amp;</w:t>
      </w:r>
      <w:proofErr w:type="gramEnd"/>
      <w:r>
        <w:rPr>
          <w:rFonts w:ascii="Calibri" w:hAnsi="Calibri"/>
        </w:rPr>
        <w:t xml:space="preserve"> Chief Executive Officer</w:t>
      </w:r>
    </w:p>
    <w:p w:rsidR="00C451F3" w:rsidRPr="00EA394B" w:rsidRDefault="00C451F3" w:rsidP="00C451F3">
      <w:pPr>
        <w:spacing w:before="0"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Events DC </w:t>
      </w:r>
    </w:p>
    <w:p w:rsidR="00202225" w:rsidRPr="008412A2" w:rsidRDefault="00202225" w:rsidP="00C451F3">
      <w:pPr>
        <w:spacing w:before="0" w:after="0"/>
        <w:rPr>
          <w:rFonts w:ascii="Calibri" w:hAnsi="Calibri"/>
          <w:sz w:val="16"/>
        </w:rPr>
      </w:pPr>
    </w:p>
    <w:p w:rsidR="00202225" w:rsidRPr="00EA394B" w:rsidRDefault="00202225" w:rsidP="00202225">
      <w:pPr>
        <w:spacing w:before="0" w:after="0"/>
        <w:rPr>
          <w:rFonts w:ascii="Calibri" w:hAnsi="Calibri"/>
        </w:rPr>
      </w:pPr>
      <w:r w:rsidRPr="00EA394B">
        <w:rPr>
          <w:rFonts w:ascii="Calibri" w:hAnsi="Calibri"/>
        </w:rPr>
        <w:t>The current PCMA Chai</w:t>
      </w:r>
      <w:r w:rsidR="000F415A">
        <w:rPr>
          <w:rFonts w:ascii="Calibri" w:hAnsi="Calibri"/>
        </w:rPr>
        <w:t>r will automatically become 201</w:t>
      </w:r>
      <w:r w:rsidR="00C451F3">
        <w:rPr>
          <w:rFonts w:ascii="Calibri" w:hAnsi="Calibri"/>
        </w:rPr>
        <w:t>9</w:t>
      </w:r>
      <w:r w:rsidRPr="00EA394B">
        <w:rPr>
          <w:rFonts w:ascii="Calibri" w:hAnsi="Calibri"/>
        </w:rPr>
        <w:t xml:space="preserve"> Immediate Past Chairman</w:t>
      </w:r>
    </w:p>
    <w:p w:rsidR="00202225" w:rsidRPr="00EA394B" w:rsidRDefault="00202225" w:rsidP="00202225">
      <w:pPr>
        <w:spacing w:before="0" w:after="0"/>
        <w:rPr>
          <w:rFonts w:ascii="Calibri" w:hAnsi="Calibri"/>
        </w:rPr>
      </w:pPr>
    </w:p>
    <w:p w:rsidR="00C451F3" w:rsidRPr="00EA394B" w:rsidRDefault="00202225" w:rsidP="00C451F3">
      <w:pPr>
        <w:spacing w:before="0" w:after="0"/>
        <w:rPr>
          <w:rFonts w:ascii="Calibri" w:hAnsi="Calibri"/>
          <w:b/>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r>
      <w:r w:rsidR="00C451F3" w:rsidRPr="00EA394B">
        <w:rPr>
          <w:rFonts w:ascii="Calibri" w:hAnsi="Calibri"/>
          <w:b/>
        </w:rPr>
        <w:t>Claire Smith, CMP</w:t>
      </w:r>
    </w:p>
    <w:p w:rsidR="00C451F3" w:rsidRPr="00EA394B" w:rsidRDefault="00C451F3" w:rsidP="00C451F3">
      <w:pPr>
        <w:spacing w:before="0" w:after="0"/>
        <w:rPr>
          <w:rFonts w:ascii="Calibri" w:hAnsi="Calibri"/>
        </w:rPr>
      </w:pPr>
      <w:r w:rsidRPr="00EA394B">
        <w:rPr>
          <w:rFonts w:ascii="Calibri" w:hAnsi="Calibri"/>
          <w:b/>
        </w:rPr>
        <w:tab/>
      </w:r>
      <w:r w:rsidRPr="00EA394B">
        <w:rPr>
          <w:rFonts w:ascii="Calibri" w:hAnsi="Calibri"/>
          <w:b/>
        </w:rPr>
        <w:tab/>
      </w:r>
      <w:r w:rsidRPr="00EA394B">
        <w:rPr>
          <w:rFonts w:ascii="Calibri" w:hAnsi="Calibri"/>
          <w:b/>
        </w:rPr>
        <w:tab/>
      </w:r>
      <w:r w:rsidRPr="00EA394B">
        <w:rPr>
          <w:rFonts w:ascii="Calibri" w:hAnsi="Calibri"/>
          <w:b/>
        </w:rPr>
        <w:tab/>
      </w:r>
      <w:r w:rsidRPr="00EA394B">
        <w:rPr>
          <w:rFonts w:ascii="Calibri" w:hAnsi="Calibri"/>
        </w:rPr>
        <w:t>Vice President, Sales and Marketing</w:t>
      </w:r>
    </w:p>
    <w:p w:rsidR="00C451F3" w:rsidRPr="00EA394B" w:rsidRDefault="00C451F3" w:rsidP="00C451F3">
      <w:pPr>
        <w:spacing w:before="0" w:after="0"/>
        <w:rPr>
          <w:rFonts w:ascii="Calibri" w:hAnsi="Calibri"/>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t>Vancouver Convention Centre</w:t>
      </w:r>
    </w:p>
    <w:p w:rsidR="000F415A" w:rsidRPr="008412A2" w:rsidRDefault="000F415A" w:rsidP="00C451F3">
      <w:pPr>
        <w:spacing w:before="0" w:after="0"/>
        <w:rPr>
          <w:rFonts w:ascii="Calibri" w:hAnsi="Calibri"/>
          <w:sz w:val="16"/>
        </w:rPr>
      </w:pPr>
    </w:p>
    <w:p w:rsidR="000F415A" w:rsidRPr="00EA394B" w:rsidRDefault="000F415A" w:rsidP="000F415A">
      <w:pPr>
        <w:spacing w:before="0" w:after="0"/>
        <w:rPr>
          <w:rFonts w:ascii="Calibri" w:hAnsi="Calibri"/>
        </w:rPr>
      </w:pPr>
      <w:r w:rsidRPr="00EA394B">
        <w:rPr>
          <w:rFonts w:ascii="Calibri" w:hAnsi="Calibri"/>
        </w:rPr>
        <w:t xml:space="preserve">The </w:t>
      </w:r>
      <w:r>
        <w:rPr>
          <w:rFonts w:ascii="Calibri" w:hAnsi="Calibri"/>
        </w:rPr>
        <w:t>term for the PCMA Immediate Past Chair</w:t>
      </w:r>
      <w:r w:rsidRPr="00EA394B">
        <w:rPr>
          <w:rFonts w:ascii="Calibri" w:hAnsi="Calibri"/>
        </w:rPr>
        <w:t xml:space="preserve"> </w:t>
      </w:r>
      <w:r>
        <w:rPr>
          <w:rFonts w:ascii="Calibri" w:hAnsi="Calibri"/>
        </w:rPr>
        <w:t xml:space="preserve">will expire </w:t>
      </w:r>
      <w:r w:rsidRPr="00EA394B">
        <w:rPr>
          <w:rFonts w:ascii="Calibri" w:hAnsi="Calibri"/>
        </w:rPr>
        <w:t>in January 201</w:t>
      </w:r>
      <w:r w:rsidR="00C451F3">
        <w:rPr>
          <w:rFonts w:ascii="Calibri" w:hAnsi="Calibri"/>
        </w:rPr>
        <w:t>9</w:t>
      </w:r>
      <w:r w:rsidRPr="00EA394B">
        <w:rPr>
          <w:rFonts w:ascii="Calibri" w:hAnsi="Calibri"/>
        </w:rPr>
        <w:t xml:space="preserve"> and they are not eligible for re-nomination to any board position:</w:t>
      </w:r>
    </w:p>
    <w:p w:rsidR="00C451F3" w:rsidRPr="00EA394B" w:rsidRDefault="00C451F3" w:rsidP="00C451F3">
      <w:pPr>
        <w:spacing w:before="0" w:after="0"/>
        <w:ind w:left="2160" w:firstLine="720"/>
        <w:rPr>
          <w:rFonts w:ascii="Calibri" w:hAnsi="Calibri"/>
          <w:b/>
        </w:rPr>
      </w:pPr>
      <w:r w:rsidRPr="00EA394B">
        <w:rPr>
          <w:rFonts w:ascii="Calibri" w:hAnsi="Calibri"/>
          <w:b/>
        </w:rPr>
        <w:t xml:space="preserve">Mary Pat </w:t>
      </w:r>
      <w:proofErr w:type="spellStart"/>
      <w:r w:rsidRPr="00EA394B">
        <w:rPr>
          <w:rFonts w:ascii="Calibri" w:hAnsi="Calibri"/>
          <w:b/>
        </w:rPr>
        <w:t>Heftman</w:t>
      </w:r>
      <w:proofErr w:type="spellEnd"/>
    </w:p>
    <w:p w:rsidR="00C451F3" w:rsidRPr="00EA394B" w:rsidRDefault="00C451F3" w:rsidP="00C451F3">
      <w:pPr>
        <w:spacing w:before="0" w:after="0"/>
        <w:rPr>
          <w:rFonts w:ascii="Calibri" w:hAnsi="Calibri"/>
        </w:rPr>
      </w:pPr>
      <w:r w:rsidRPr="00EA394B">
        <w:rPr>
          <w:rFonts w:ascii="Calibri" w:hAnsi="Calibri"/>
          <w:b/>
        </w:rPr>
        <w:tab/>
      </w:r>
      <w:r w:rsidRPr="00EA394B">
        <w:rPr>
          <w:rFonts w:ascii="Calibri" w:hAnsi="Calibri"/>
          <w:b/>
        </w:rPr>
        <w:tab/>
      </w:r>
      <w:r w:rsidRPr="00EA394B">
        <w:rPr>
          <w:rFonts w:ascii="Calibri" w:hAnsi="Calibri"/>
          <w:b/>
        </w:rPr>
        <w:tab/>
      </w:r>
      <w:r w:rsidRPr="00EA394B">
        <w:rPr>
          <w:rFonts w:ascii="Calibri" w:hAnsi="Calibri"/>
          <w:b/>
        </w:rPr>
        <w:tab/>
      </w:r>
      <w:r w:rsidRPr="00EA394B">
        <w:rPr>
          <w:rFonts w:ascii="Calibri" w:hAnsi="Calibri"/>
        </w:rPr>
        <w:t>Executive Vice President, Convention &amp; Strategic Alliances</w:t>
      </w:r>
    </w:p>
    <w:p w:rsidR="00202225" w:rsidRPr="00EA394B" w:rsidRDefault="00C451F3" w:rsidP="00202225">
      <w:pPr>
        <w:spacing w:before="0" w:after="0"/>
        <w:rPr>
          <w:rFonts w:ascii="Calibri" w:hAnsi="Calibri"/>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t>National Restaurant Association</w:t>
      </w:r>
    </w:p>
    <w:p w:rsidR="000F415A" w:rsidRDefault="000F415A" w:rsidP="00202225">
      <w:pPr>
        <w:spacing w:before="0" w:after="0"/>
        <w:rPr>
          <w:rFonts w:ascii="Calibri" w:hAnsi="Calibri"/>
        </w:rPr>
      </w:pPr>
    </w:p>
    <w:p w:rsidR="00202225" w:rsidRPr="00EA394B" w:rsidRDefault="00202225" w:rsidP="00202225">
      <w:pPr>
        <w:spacing w:before="0" w:after="0"/>
        <w:rPr>
          <w:rFonts w:ascii="Calibri" w:hAnsi="Calibri"/>
        </w:rPr>
      </w:pPr>
      <w:r w:rsidRPr="00EA394B">
        <w:rPr>
          <w:rFonts w:ascii="Calibri" w:hAnsi="Calibri"/>
        </w:rPr>
        <w:t>The terms of the following officers and directors will expire in January 201</w:t>
      </w:r>
      <w:r w:rsidR="00C451F3">
        <w:rPr>
          <w:rFonts w:ascii="Calibri" w:hAnsi="Calibri"/>
        </w:rPr>
        <w:t>9</w:t>
      </w:r>
      <w:r w:rsidRPr="00EA394B">
        <w:rPr>
          <w:rFonts w:ascii="Calibri" w:hAnsi="Calibri"/>
        </w:rPr>
        <w:t xml:space="preserve"> and they are </w:t>
      </w:r>
      <w:r w:rsidRPr="00EA394B">
        <w:rPr>
          <w:rFonts w:ascii="Calibri" w:hAnsi="Calibri"/>
          <w:b/>
        </w:rPr>
        <w:t>eligible to be nominated only for a position as an officer:</w:t>
      </w:r>
    </w:p>
    <w:p w:rsidR="00202225" w:rsidRPr="00EA394B" w:rsidRDefault="00202225" w:rsidP="00202225">
      <w:pPr>
        <w:spacing w:before="0" w:after="0"/>
        <w:rPr>
          <w:rFonts w:ascii="Calibri" w:hAnsi="Calibri"/>
        </w:rPr>
      </w:pPr>
    </w:p>
    <w:p w:rsidR="00C451F3" w:rsidRPr="00EA394B" w:rsidRDefault="00202225" w:rsidP="00C451F3">
      <w:pPr>
        <w:spacing w:before="0" w:after="0"/>
        <w:rPr>
          <w:rFonts w:ascii="Calibri" w:hAnsi="Calibri"/>
        </w:rPr>
      </w:pPr>
      <w:r w:rsidRPr="00EA394B">
        <w:rPr>
          <w:rFonts w:ascii="Calibri" w:hAnsi="Calibri"/>
        </w:rPr>
        <w:t>Secretary – Treasurer</w:t>
      </w:r>
      <w:r w:rsidRPr="00EA394B">
        <w:rPr>
          <w:rFonts w:ascii="Calibri" w:hAnsi="Calibri"/>
        </w:rPr>
        <w:tab/>
      </w:r>
      <w:r w:rsidRPr="00EA394B">
        <w:rPr>
          <w:rFonts w:ascii="Calibri" w:hAnsi="Calibri"/>
        </w:rPr>
        <w:tab/>
      </w:r>
      <w:r w:rsidR="00C451F3">
        <w:rPr>
          <w:rFonts w:ascii="Calibri" w:hAnsi="Calibri"/>
          <w:b/>
        </w:rPr>
        <w:t>Stuart Ruff-Lyon, CMP, DES</w:t>
      </w:r>
    </w:p>
    <w:p w:rsidR="00C451F3" w:rsidRPr="00EA394B" w:rsidRDefault="00C451F3" w:rsidP="00C451F3">
      <w:pPr>
        <w:spacing w:before="0" w:after="0"/>
        <w:rPr>
          <w:rFonts w:ascii="Calibri" w:hAnsi="Calibri"/>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r>
      <w:r>
        <w:rPr>
          <w:rFonts w:ascii="Calibri" w:hAnsi="Calibri"/>
        </w:rPr>
        <w:t>VP, Events &amp; Education</w:t>
      </w:r>
    </w:p>
    <w:p w:rsidR="00C451F3" w:rsidRPr="00EA394B" w:rsidRDefault="00C451F3" w:rsidP="00C451F3">
      <w:pPr>
        <w:spacing w:before="0" w:after="0"/>
        <w:rPr>
          <w:rFonts w:ascii="Calibri" w:hAnsi="Calibri"/>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r>
      <w:r>
        <w:rPr>
          <w:rFonts w:ascii="Calibri" w:hAnsi="Calibri"/>
        </w:rPr>
        <w:t xml:space="preserve">Risk and Insurance Management Society </w:t>
      </w:r>
    </w:p>
    <w:p w:rsidR="00202225" w:rsidRPr="00EA394B" w:rsidRDefault="00202225" w:rsidP="00C451F3">
      <w:pPr>
        <w:spacing w:before="0" w:after="0"/>
        <w:rPr>
          <w:rFonts w:ascii="Calibri" w:hAnsi="Calibri"/>
        </w:rPr>
      </w:pPr>
    </w:p>
    <w:p w:rsidR="00202225" w:rsidRPr="00EA394B" w:rsidRDefault="00202225" w:rsidP="00202225">
      <w:pPr>
        <w:spacing w:before="0" w:after="0"/>
        <w:rPr>
          <w:rFonts w:ascii="Calibri" w:hAnsi="Calibri"/>
          <w:b/>
        </w:rPr>
      </w:pPr>
      <w:r w:rsidRPr="00EA394B">
        <w:rPr>
          <w:rFonts w:ascii="Calibri" w:hAnsi="Calibri"/>
        </w:rPr>
        <w:t>Director</w:t>
      </w:r>
      <w:r w:rsidRPr="00EA394B">
        <w:rPr>
          <w:rFonts w:ascii="Calibri" w:hAnsi="Calibri"/>
        </w:rPr>
        <w:tab/>
      </w:r>
      <w:r w:rsidRPr="00EA394B">
        <w:rPr>
          <w:rFonts w:ascii="Calibri" w:hAnsi="Calibri"/>
        </w:rPr>
        <w:tab/>
      </w:r>
      <w:r w:rsidRPr="00EA394B">
        <w:rPr>
          <w:rFonts w:ascii="Calibri" w:hAnsi="Calibri"/>
        </w:rPr>
        <w:tab/>
      </w:r>
      <w:proofErr w:type="spellStart"/>
      <w:r w:rsidR="00C451F3">
        <w:rPr>
          <w:rFonts w:ascii="Calibri" w:hAnsi="Calibri"/>
          <w:b/>
        </w:rPr>
        <w:t>Tamela</w:t>
      </w:r>
      <w:proofErr w:type="spellEnd"/>
      <w:r w:rsidR="00C451F3">
        <w:rPr>
          <w:rFonts w:ascii="Calibri" w:hAnsi="Calibri"/>
          <w:b/>
        </w:rPr>
        <w:t xml:space="preserve"> Blalock, MBA, CAE, CMP, DES</w:t>
      </w:r>
    </w:p>
    <w:p w:rsidR="00202225" w:rsidRDefault="00202225" w:rsidP="00C451F3">
      <w:pPr>
        <w:spacing w:before="0" w:after="0"/>
        <w:rPr>
          <w:rFonts w:ascii="Calibri" w:hAnsi="Calibri"/>
        </w:rPr>
      </w:pPr>
      <w:r w:rsidRPr="00EA394B">
        <w:rPr>
          <w:rFonts w:ascii="Calibri" w:hAnsi="Calibri"/>
          <w:b/>
        </w:rPr>
        <w:tab/>
      </w:r>
      <w:r w:rsidRPr="00EA394B">
        <w:rPr>
          <w:rFonts w:ascii="Calibri" w:hAnsi="Calibri"/>
          <w:b/>
        </w:rPr>
        <w:tab/>
      </w:r>
      <w:r w:rsidRPr="00EA394B">
        <w:rPr>
          <w:rFonts w:ascii="Calibri" w:hAnsi="Calibri"/>
          <w:b/>
        </w:rPr>
        <w:tab/>
      </w:r>
      <w:r w:rsidRPr="00EA394B">
        <w:rPr>
          <w:rFonts w:ascii="Calibri" w:hAnsi="Calibri"/>
          <w:b/>
        </w:rPr>
        <w:tab/>
      </w:r>
      <w:r w:rsidR="00C451F3">
        <w:rPr>
          <w:rFonts w:ascii="Calibri" w:hAnsi="Calibri"/>
        </w:rPr>
        <w:t>Executive Director</w:t>
      </w:r>
    </w:p>
    <w:p w:rsidR="00C451F3" w:rsidRPr="00EA394B" w:rsidRDefault="00C451F3" w:rsidP="00C451F3">
      <w:pPr>
        <w:spacing w:before="0"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Section on Women’s Health - APTA</w:t>
      </w:r>
    </w:p>
    <w:p w:rsidR="00202225" w:rsidRPr="00EA394B" w:rsidRDefault="00202225" w:rsidP="00202225">
      <w:pPr>
        <w:spacing w:before="0" w:after="0"/>
        <w:rPr>
          <w:rFonts w:ascii="Calibri" w:hAnsi="Calibri"/>
        </w:rPr>
      </w:pPr>
    </w:p>
    <w:p w:rsidR="00202225" w:rsidRPr="00EA394B" w:rsidRDefault="00202225" w:rsidP="00202225">
      <w:pPr>
        <w:spacing w:before="0" w:after="0"/>
        <w:rPr>
          <w:rFonts w:ascii="Calibri" w:hAnsi="Calibri"/>
        </w:rPr>
      </w:pPr>
      <w:r w:rsidRPr="00EA394B">
        <w:rPr>
          <w:rFonts w:ascii="Calibri" w:hAnsi="Calibri"/>
        </w:rPr>
        <w:t>Director</w:t>
      </w:r>
      <w:r w:rsidRPr="00EA394B">
        <w:rPr>
          <w:rFonts w:ascii="Calibri" w:hAnsi="Calibri"/>
        </w:rPr>
        <w:tab/>
      </w:r>
      <w:r w:rsidRPr="00EA394B">
        <w:rPr>
          <w:rFonts w:ascii="Calibri" w:hAnsi="Calibri"/>
        </w:rPr>
        <w:tab/>
      </w:r>
      <w:r w:rsidRPr="00EA394B">
        <w:rPr>
          <w:rFonts w:ascii="Calibri" w:hAnsi="Calibri"/>
        </w:rPr>
        <w:tab/>
      </w:r>
      <w:r w:rsidR="00C451F3">
        <w:rPr>
          <w:rFonts w:ascii="Calibri" w:hAnsi="Calibri"/>
          <w:b/>
        </w:rPr>
        <w:t>Ben Hainsworth</w:t>
      </w:r>
      <w:r w:rsidR="000F415A">
        <w:rPr>
          <w:rFonts w:ascii="Calibri" w:hAnsi="Calibri"/>
          <w:b/>
        </w:rPr>
        <w:t xml:space="preserve"> </w:t>
      </w:r>
    </w:p>
    <w:p w:rsidR="00202225" w:rsidRPr="00EA394B" w:rsidRDefault="00202225" w:rsidP="00202225">
      <w:pPr>
        <w:spacing w:before="0" w:after="0"/>
        <w:rPr>
          <w:rFonts w:ascii="Calibri" w:hAnsi="Calibri"/>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r>
      <w:r w:rsidR="00C451F3">
        <w:rPr>
          <w:rFonts w:ascii="Calibri" w:hAnsi="Calibri"/>
        </w:rPr>
        <w:t>Executive Director</w:t>
      </w:r>
      <w:r w:rsidR="000F415A">
        <w:rPr>
          <w:rFonts w:ascii="Calibri" w:hAnsi="Calibri"/>
        </w:rPr>
        <w:t xml:space="preserve"> </w:t>
      </w:r>
    </w:p>
    <w:p w:rsidR="00202225" w:rsidRPr="00EA394B" w:rsidRDefault="00202225" w:rsidP="00202225">
      <w:pPr>
        <w:spacing w:before="0" w:after="0"/>
        <w:rPr>
          <w:rFonts w:ascii="Calibri" w:hAnsi="Calibri"/>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r>
      <w:r w:rsidR="00C451F3">
        <w:rPr>
          <w:rFonts w:ascii="Calibri" w:hAnsi="Calibri"/>
        </w:rPr>
        <w:t>K.I.T. Group GmbH</w:t>
      </w:r>
      <w:r w:rsidR="000F415A">
        <w:rPr>
          <w:rFonts w:ascii="Calibri" w:hAnsi="Calibri"/>
        </w:rPr>
        <w:t xml:space="preserve"> </w:t>
      </w:r>
    </w:p>
    <w:p w:rsidR="00202225" w:rsidRPr="00EA394B" w:rsidRDefault="00202225" w:rsidP="00202225">
      <w:pPr>
        <w:spacing w:before="0" w:after="0"/>
        <w:rPr>
          <w:rFonts w:ascii="Calibri" w:hAnsi="Calibri"/>
        </w:rPr>
      </w:pPr>
    </w:p>
    <w:p w:rsidR="00202225" w:rsidRPr="00EA394B" w:rsidRDefault="00202225" w:rsidP="00202225">
      <w:pPr>
        <w:spacing w:before="0" w:after="0"/>
        <w:rPr>
          <w:rFonts w:ascii="Calibri" w:hAnsi="Calibri"/>
        </w:rPr>
      </w:pPr>
      <w:r w:rsidRPr="00EA394B">
        <w:rPr>
          <w:rFonts w:ascii="Calibri" w:hAnsi="Calibri"/>
        </w:rPr>
        <w:t>Director</w:t>
      </w:r>
      <w:r w:rsidRPr="00EA394B">
        <w:rPr>
          <w:rFonts w:ascii="Calibri" w:hAnsi="Calibri"/>
        </w:rPr>
        <w:tab/>
      </w:r>
      <w:r w:rsidRPr="00EA394B">
        <w:rPr>
          <w:rFonts w:ascii="Calibri" w:hAnsi="Calibri"/>
        </w:rPr>
        <w:tab/>
      </w:r>
      <w:r w:rsidRPr="00EA394B">
        <w:rPr>
          <w:rFonts w:ascii="Calibri" w:hAnsi="Calibri"/>
        </w:rPr>
        <w:tab/>
      </w:r>
      <w:r w:rsidR="000F415A">
        <w:rPr>
          <w:rFonts w:ascii="Calibri" w:hAnsi="Calibri"/>
          <w:b/>
        </w:rPr>
        <w:t>Kirsten Olean, CMP, CAE</w:t>
      </w:r>
    </w:p>
    <w:p w:rsidR="00202225" w:rsidRDefault="00202225" w:rsidP="000F415A">
      <w:pPr>
        <w:spacing w:before="0" w:after="0"/>
        <w:rPr>
          <w:rFonts w:ascii="Calibri" w:hAnsi="Calibri"/>
        </w:rPr>
      </w:pPr>
      <w:r w:rsidRPr="00EA394B">
        <w:rPr>
          <w:rFonts w:ascii="Calibri" w:hAnsi="Calibri"/>
        </w:rPr>
        <w:tab/>
      </w:r>
      <w:r w:rsidRPr="00EA394B">
        <w:rPr>
          <w:rFonts w:ascii="Calibri" w:hAnsi="Calibri"/>
        </w:rPr>
        <w:tab/>
      </w:r>
      <w:r w:rsidRPr="00EA394B">
        <w:rPr>
          <w:rFonts w:ascii="Calibri" w:hAnsi="Calibri"/>
        </w:rPr>
        <w:tab/>
      </w:r>
      <w:r w:rsidRPr="00EA394B">
        <w:rPr>
          <w:rFonts w:ascii="Calibri" w:hAnsi="Calibri"/>
        </w:rPr>
        <w:tab/>
      </w:r>
      <w:r w:rsidR="000F415A">
        <w:rPr>
          <w:rFonts w:ascii="Calibri" w:hAnsi="Calibri"/>
        </w:rPr>
        <w:t>Director of Meetings</w:t>
      </w:r>
    </w:p>
    <w:p w:rsidR="000F415A" w:rsidRPr="00EA394B" w:rsidRDefault="000F415A" w:rsidP="000F415A">
      <w:pPr>
        <w:spacing w:before="0" w:after="0"/>
        <w:rPr>
          <w:rFonts w:ascii="Calibri" w:hAnsi="Calibri"/>
        </w:rPr>
      </w:pPr>
      <w:r>
        <w:rPr>
          <w:rFonts w:ascii="Calibri" w:hAnsi="Calibri"/>
        </w:rPr>
        <w:tab/>
      </w:r>
      <w:r>
        <w:rPr>
          <w:rFonts w:ascii="Calibri" w:hAnsi="Calibri"/>
        </w:rPr>
        <w:tab/>
      </w:r>
      <w:r>
        <w:rPr>
          <w:rFonts w:ascii="Calibri" w:hAnsi="Calibri"/>
        </w:rPr>
        <w:tab/>
      </w:r>
      <w:r>
        <w:rPr>
          <w:rFonts w:ascii="Calibri" w:hAnsi="Calibri"/>
        </w:rPr>
        <w:tab/>
        <w:t xml:space="preserve">American Society for Microbiology </w:t>
      </w:r>
    </w:p>
    <w:p w:rsidR="00406239" w:rsidRDefault="00406239" w:rsidP="00202225">
      <w:pPr>
        <w:spacing w:before="0" w:after="0"/>
        <w:rPr>
          <w:rFonts w:ascii="Calibri" w:hAnsi="Calibri"/>
        </w:rPr>
      </w:pPr>
    </w:p>
    <w:p w:rsidR="00F21C6A" w:rsidRDefault="008412A2" w:rsidP="008412A2">
      <w:pPr>
        <w:spacing w:before="0" w:after="0"/>
      </w:pPr>
      <w:r>
        <w:rPr>
          <w:rFonts w:ascii="Calibri" w:hAnsi="Calibri"/>
        </w:rPr>
        <w:t xml:space="preserve">The </w:t>
      </w:r>
      <w:hyperlink r:id="rId4" w:history="1">
        <w:r w:rsidRPr="008412A2">
          <w:rPr>
            <w:rStyle w:val="Hyperlink"/>
            <w:rFonts w:ascii="Calibri" w:hAnsi="Calibri"/>
          </w:rPr>
          <w:t>PCMA Bylaws</w:t>
        </w:r>
      </w:hyperlink>
      <w:r>
        <w:rPr>
          <w:rFonts w:ascii="Calibri" w:hAnsi="Calibri"/>
        </w:rPr>
        <w:t xml:space="preserve"> state that no less than and no more than two (2) Suppliers may serve on the Executive Committee.  In 2019, both the Immediate Past Chair and Chair positions will be filled by Supplier members, therefore only Professional members are eligible to be nominated for an Officer position at this time.  Previous members of the Board who have not served as officers cannot be nominated </w:t>
      </w:r>
      <w:r w:rsidR="000F415A">
        <w:rPr>
          <w:rFonts w:ascii="Calibri" w:hAnsi="Calibri"/>
        </w:rPr>
        <w:t>to serve a second Director term</w:t>
      </w:r>
      <w:r>
        <w:rPr>
          <w:rFonts w:ascii="Calibri" w:hAnsi="Calibri"/>
        </w:rPr>
        <w:t>, but can be nominated for an Officer position</w:t>
      </w:r>
      <w:r w:rsidR="000F415A">
        <w:rPr>
          <w:rFonts w:ascii="Calibri" w:hAnsi="Calibri"/>
        </w:rPr>
        <w:t>.</w:t>
      </w:r>
      <w:r w:rsidR="00202225" w:rsidRPr="00EA394B">
        <w:rPr>
          <w:rFonts w:ascii="Calibri" w:hAnsi="Calibri"/>
        </w:rPr>
        <w:t xml:space="preserve">  </w:t>
      </w:r>
      <w:r w:rsidR="000F415A">
        <w:rPr>
          <w:rFonts w:ascii="Calibri" w:hAnsi="Calibri"/>
        </w:rPr>
        <w:t xml:space="preserve">To view a list of Past Directors, click </w:t>
      </w:r>
      <w:hyperlink r:id="rId5" w:history="1">
        <w:r w:rsidR="000F415A" w:rsidRPr="000F415A">
          <w:rPr>
            <w:rStyle w:val="Hyperlink"/>
            <w:rFonts w:ascii="Calibri" w:hAnsi="Calibri"/>
          </w:rPr>
          <w:t>he</w:t>
        </w:r>
        <w:r w:rsidR="000F415A" w:rsidRPr="000F415A">
          <w:rPr>
            <w:rStyle w:val="Hyperlink"/>
            <w:rFonts w:ascii="Calibri" w:hAnsi="Calibri"/>
          </w:rPr>
          <w:t>r</w:t>
        </w:r>
        <w:r w:rsidR="000F415A" w:rsidRPr="000F415A">
          <w:rPr>
            <w:rStyle w:val="Hyperlink"/>
            <w:rFonts w:ascii="Calibri" w:hAnsi="Calibri"/>
          </w:rPr>
          <w:t>e</w:t>
        </w:r>
      </w:hyperlink>
      <w:r w:rsidR="000F415A">
        <w:rPr>
          <w:rFonts w:ascii="Calibri" w:hAnsi="Calibri"/>
        </w:rPr>
        <w:t xml:space="preserve">.  </w:t>
      </w:r>
      <w:bookmarkStart w:id="0" w:name="_GoBack"/>
      <w:bookmarkEnd w:id="0"/>
    </w:p>
    <w:sectPr w:rsidR="00F21C6A" w:rsidSect="008412A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25"/>
    <w:rsid w:val="000406AE"/>
    <w:rsid w:val="000F415A"/>
    <w:rsid w:val="00202225"/>
    <w:rsid w:val="00406239"/>
    <w:rsid w:val="008412A2"/>
    <w:rsid w:val="00C451F3"/>
    <w:rsid w:val="00F2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6A834"/>
  <w15:chartTrackingRefBased/>
  <w15:docId w15:val="{2467B08C-F8EC-49D5-A46C-29359569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225"/>
    <w:pPr>
      <w:spacing w:before="120" w:after="200" w:line="264"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15A"/>
    <w:rPr>
      <w:color w:val="0563C1" w:themeColor="hyperlink"/>
      <w:u w:val="single"/>
    </w:rPr>
  </w:style>
  <w:style w:type="character" w:styleId="FollowedHyperlink">
    <w:name w:val="FollowedHyperlink"/>
    <w:basedOn w:val="DefaultParagraphFont"/>
    <w:uiPriority w:val="99"/>
    <w:semiHidden/>
    <w:unhideWhenUsed/>
    <w:rsid w:val="008412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cma.org/about/pcma-leadership/" TargetMode="External"/><Relationship Id="rId4" Type="http://schemas.openxmlformats.org/officeDocument/2006/relationships/hyperlink" Target="https://www.pcma.org/about/byla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PCMA</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Shamus</dc:creator>
  <cp:keywords/>
  <dc:description/>
  <cp:lastModifiedBy>Erin Shamus</cp:lastModifiedBy>
  <cp:revision>3</cp:revision>
  <dcterms:created xsi:type="dcterms:W3CDTF">2017-03-17T15:46:00Z</dcterms:created>
  <dcterms:modified xsi:type="dcterms:W3CDTF">2018-04-12T20:32:00Z</dcterms:modified>
</cp:coreProperties>
</file>