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02"/>
      </w:tblGrid>
      <w:tr w:rsidR="00753EBD" w:rsidRPr="00DE6734" w:rsidTr="006D1CB0">
        <w:trPr>
          <w:jc w:val="center"/>
        </w:trPr>
        <w:tc>
          <w:tcPr>
            <w:tcW w:w="5508" w:type="dxa"/>
            <w:vAlign w:val="center"/>
          </w:tcPr>
          <w:p w:rsidR="00753EBD" w:rsidRPr="00DE6734" w:rsidRDefault="00753EBD" w:rsidP="00DE6734">
            <w:pPr>
              <w:rPr>
                <w:b/>
                <w:szCs w:val="24"/>
              </w:rPr>
            </w:pPr>
            <w:bookmarkStart w:id="0" w:name="_GoBack"/>
            <w:bookmarkEnd w:id="0"/>
            <w:r w:rsidRPr="00DE6734">
              <w:rPr>
                <w:b/>
                <w:noProof/>
                <w:szCs w:val="24"/>
              </w:rPr>
              <w:drawing>
                <wp:inline distT="0" distB="0" distL="0" distR="0" wp14:anchorId="38EA38A9" wp14:editId="0C8C8816">
                  <wp:extent cx="1865376" cy="932688"/>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jpg"/>
                          <pic:cNvPicPr/>
                        </pic:nvPicPr>
                        <pic:blipFill>
                          <a:blip r:embed="rId8">
                            <a:extLst>
                              <a:ext uri="{28A0092B-C50C-407E-A947-70E740481C1C}">
                                <a14:useLocalDpi xmlns:a14="http://schemas.microsoft.com/office/drawing/2010/main" val="0"/>
                              </a:ext>
                            </a:extLst>
                          </a:blip>
                          <a:stretch>
                            <a:fillRect/>
                          </a:stretch>
                        </pic:blipFill>
                        <pic:spPr>
                          <a:xfrm>
                            <a:off x="0" y="0"/>
                            <a:ext cx="1865376" cy="932688"/>
                          </a:xfrm>
                          <a:prstGeom prst="rect">
                            <a:avLst/>
                          </a:prstGeom>
                        </pic:spPr>
                      </pic:pic>
                    </a:graphicData>
                  </a:graphic>
                </wp:inline>
              </w:drawing>
            </w:r>
          </w:p>
        </w:tc>
        <w:tc>
          <w:tcPr>
            <w:tcW w:w="5508" w:type="dxa"/>
            <w:vAlign w:val="center"/>
          </w:tcPr>
          <w:p w:rsidR="00753EBD" w:rsidRPr="00DE6734" w:rsidRDefault="00753EBD" w:rsidP="00DE6734">
            <w:pPr>
              <w:jc w:val="right"/>
              <w:rPr>
                <w:b/>
                <w:szCs w:val="24"/>
              </w:rPr>
            </w:pPr>
            <w:r w:rsidRPr="00DE6734">
              <w:rPr>
                <w:b/>
                <w:noProof/>
                <w:szCs w:val="24"/>
              </w:rPr>
              <w:drawing>
                <wp:inline distT="0" distB="0" distL="0" distR="0" wp14:anchorId="064D5B8F" wp14:editId="60BE2CD4">
                  <wp:extent cx="1663955" cy="87464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MA365.jpg"/>
                          <pic:cNvPicPr/>
                        </pic:nvPicPr>
                        <pic:blipFill rotWithShape="1">
                          <a:blip r:embed="rId9">
                            <a:extLst>
                              <a:ext uri="{28A0092B-C50C-407E-A947-70E740481C1C}">
                                <a14:useLocalDpi xmlns:a14="http://schemas.microsoft.com/office/drawing/2010/main" val="0"/>
                              </a:ext>
                            </a:extLst>
                          </a:blip>
                          <a:srcRect l="11640" t="11304" r="9410" b="17392"/>
                          <a:stretch/>
                        </pic:blipFill>
                        <pic:spPr bwMode="auto">
                          <a:xfrm>
                            <a:off x="0" y="0"/>
                            <a:ext cx="1668616" cy="877094"/>
                          </a:xfrm>
                          <a:prstGeom prst="rect">
                            <a:avLst/>
                          </a:prstGeom>
                          <a:ln>
                            <a:noFill/>
                          </a:ln>
                          <a:extLst>
                            <a:ext uri="{53640926-AAD7-44D8-BBD7-CCE9431645EC}">
                              <a14:shadowObscured xmlns:a14="http://schemas.microsoft.com/office/drawing/2010/main"/>
                            </a:ext>
                          </a:extLst>
                        </pic:spPr>
                      </pic:pic>
                    </a:graphicData>
                  </a:graphic>
                </wp:inline>
              </w:drawing>
            </w:r>
          </w:p>
        </w:tc>
      </w:tr>
    </w:tbl>
    <w:p w:rsidR="00DE6734" w:rsidRDefault="00DE6734" w:rsidP="00DE6734">
      <w:pPr>
        <w:spacing w:after="0" w:line="240" w:lineRule="auto"/>
        <w:jc w:val="center"/>
        <w:rPr>
          <w:b/>
          <w:sz w:val="24"/>
          <w:szCs w:val="24"/>
        </w:rPr>
      </w:pPr>
    </w:p>
    <w:p w:rsidR="001010F1" w:rsidRPr="00DE6734" w:rsidRDefault="000B1C40" w:rsidP="00DE6734">
      <w:pPr>
        <w:spacing w:after="0" w:line="240" w:lineRule="auto"/>
        <w:jc w:val="center"/>
        <w:rPr>
          <w:b/>
          <w:sz w:val="40"/>
          <w:szCs w:val="40"/>
        </w:rPr>
      </w:pPr>
      <w:r w:rsidRPr="00DE6734">
        <w:rPr>
          <w:b/>
          <w:sz w:val="40"/>
          <w:szCs w:val="40"/>
        </w:rPr>
        <w:t>Certified Association Sales Executive (CASE) Course</w:t>
      </w:r>
      <w:r w:rsidR="00DE6734" w:rsidRPr="00DE6734">
        <w:rPr>
          <w:b/>
          <w:sz w:val="40"/>
          <w:szCs w:val="40"/>
        </w:rPr>
        <w:t xml:space="preserve"> FAQ</w:t>
      </w:r>
    </w:p>
    <w:p w:rsidR="000B1C40" w:rsidRPr="00DE6734" w:rsidRDefault="000B1C40" w:rsidP="00DE6734">
      <w:pPr>
        <w:spacing w:after="0" w:line="240" w:lineRule="auto"/>
        <w:jc w:val="center"/>
        <w:rPr>
          <w:sz w:val="24"/>
          <w:szCs w:val="24"/>
          <w:u w:val="single"/>
        </w:rPr>
      </w:pPr>
    </w:p>
    <w:p w:rsidR="000B1C40" w:rsidRPr="00DE6734" w:rsidRDefault="000B1C40" w:rsidP="00DE6734">
      <w:pPr>
        <w:spacing w:after="0" w:line="240" w:lineRule="auto"/>
        <w:rPr>
          <w:b/>
          <w:sz w:val="24"/>
          <w:szCs w:val="24"/>
        </w:rPr>
      </w:pPr>
      <w:r w:rsidRPr="00DE6734">
        <w:rPr>
          <w:b/>
          <w:sz w:val="24"/>
          <w:szCs w:val="24"/>
        </w:rPr>
        <w:t>FAQs</w:t>
      </w:r>
      <w:r w:rsidR="00DE6734">
        <w:rPr>
          <w:b/>
          <w:sz w:val="24"/>
          <w:szCs w:val="24"/>
        </w:rPr>
        <w:t xml:space="preserve"> Sections</w:t>
      </w:r>
    </w:p>
    <w:p w:rsidR="000B1C40" w:rsidRPr="00DE6734" w:rsidRDefault="00DE6734" w:rsidP="00DE6734">
      <w:pPr>
        <w:pStyle w:val="ListParagraph"/>
        <w:numPr>
          <w:ilvl w:val="0"/>
          <w:numId w:val="5"/>
        </w:numPr>
        <w:spacing w:after="0" w:line="240" w:lineRule="auto"/>
        <w:outlineLvl w:val="0"/>
        <w:rPr>
          <w:rFonts w:cstheme="minorHAnsi"/>
          <w:b/>
          <w:sz w:val="24"/>
          <w:szCs w:val="24"/>
        </w:rPr>
      </w:pPr>
      <w:r>
        <w:rPr>
          <w:rFonts w:cstheme="minorHAnsi"/>
          <w:b/>
          <w:sz w:val="24"/>
          <w:szCs w:val="24"/>
        </w:rPr>
        <w:t>General</w:t>
      </w:r>
      <w:r w:rsidR="000B1C40" w:rsidRPr="00DE6734">
        <w:rPr>
          <w:rFonts w:cstheme="minorHAnsi"/>
          <w:b/>
          <w:sz w:val="24"/>
          <w:szCs w:val="24"/>
        </w:rPr>
        <w:t xml:space="preserve"> Information</w:t>
      </w:r>
    </w:p>
    <w:p w:rsidR="000B1C40" w:rsidRPr="00DE6734" w:rsidRDefault="00DE6734" w:rsidP="00DE6734">
      <w:pPr>
        <w:pStyle w:val="ListParagraph"/>
        <w:numPr>
          <w:ilvl w:val="0"/>
          <w:numId w:val="5"/>
        </w:numPr>
        <w:spacing w:after="0" w:line="240" w:lineRule="auto"/>
        <w:rPr>
          <w:rFonts w:cstheme="minorHAnsi"/>
          <w:b/>
          <w:sz w:val="24"/>
          <w:szCs w:val="24"/>
        </w:rPr>
      </w:pPr>
      <w:r>
        <w:rPr>
          <w:rFonts w:cstheme="minorHAnsi"/>
          <w:b/>
          <w:sz w:val="24"/>
          <w:szCs w:val="24"/>
        </w:rPr>
        <w:t>Purchasing the CASE Course</w:t>
      </w:r>
    </w:p>
    <w:p w:rsidR="00694418" w:rsidRDefault="00694418" w:rsidP="00DE6734">
      <w:pPr>
        <w:pStyle w:val="NoSpacing"/>
        <w:numPr>
          <w:ilvl w:val="0"/>
          <w:numId w:val="5"/>
        </w:numPr>
        <w:rPr>
          <w:b/>
          <w:sz w:val="24"/>
          <w:szCs w:val="24"/>
        </w:rPr>
      </w:pPr>
      <w:r>
        <w:rPr>
          <w:b/>
          <w:sz w:val="24"/>
          <w:szCs w:val="24"/>
        </w:rPr>
        <w:t>Structure of the CASE Course</w:t>
      </w:r>
    </w:p>
    <w:p w:rsidR="000B1C40" w:rsidRDefault="00274139" w:rsidP="00DE6734">
      <w:pPr>
        <w:pStyle w:val="NoSpacing"/>
        <w:numPr>
          <w:ilvl w:val="0"/>
          <w:numId w:val="5"/>
        </w:numPr>
        <w:rPr>
          <w:b/>
          <w:sz w:val="24"/>
          <w:szCs w:val="24"/>
        </w:rPr>
      </w:pPr>
      <w:r>
        <w:rPr>
          <w:b/>
          <w:sz w:val="24"/>
          <w:szCs w:val="24"/>
        </w:rPr>
        <w:t>Continuing Education Units</w:t>
      </w:r>
    </w:p>
    <w:p w:rsidR="00274139" w:rsidRPr="00DE6734" w:rsidRDefault="00274139" w:rsidP="00DE6734">
      <w:pPr>
        <w:pStyle w:val="NoSpacing"/>
        <w:numPr>
          <w:ilvl w:val="0"/>
          <w:numId w:val="5"/>
        </w:numPr>
        <w:rPr>
          <w:b/>
          <w:sz w:val="24"/>
          <w:szCs w:val="24"/>
        </w:rPr>
      </w:pPr>
      <w:r>
        <w:rPr>
          <w:b/>
          <w:sz w:val="24"/>
          <w:szCs w:val="24"/>
        </w:rPr>
        <w:t>Technical Help &amp; More Information</w:t>
      </w:r>
    </w:p>
    <w:p w:rsidR="000B1C40" w:rsidRPr="00DE6734" w:rsidRDefault="000B1C40" w:rsidP="00DE6734">
      <w:pPr>
        <w:spacing w:after="0" w:line="240" w:lineRule="auto"/>
        <w:jc w:val="center"/>
        <w:rPr>
          <w:sz w:val="24"/>
          <w:szCs w:val="24"/>
          <w:u w:val="single"/>
        </w:rPr>
      </w:pPr>
    </w:p>
    <w:p w:rsidR="00807B71" w:rsidRPr="00DE6734" w:rsidRDefault="00521DA9" w:rsidP="00DE6734">
      <w:pPr>
        <w:pStyle w:val="NoSpacing"/>
        <w:rPr>
          <w:b/>
          <w:sz w:val="24"/>
          <w:szCs w:val="24"/>
        </w:rPr>
      </w:pPr>
      <w:r w:rsidRPr="00DE6734">
        <w:rPr>
          <w:b/>
          <w:sz w:val="24"/>
          <w:szCs w:val="24"/>
        </w:rPr>
        <w:t>Course Information</w:t>
      </w:r>
    </w:p>
    <w:p w:rsidR="001010F1" w:rsidRPr="000A61D1" w:rsidRDefault="001010F1" w:rsidP="00DE6734">
      <w:pPr>
        <w:pStyle w:val="NoSpacing"/>
        <w:rPr>
          <w:sz w:val="24"/>
          <w:szCs w:val="24"/>
        </w:rPr>
      </w:pPr>
      <w:r w:rsidRPr="000A61D1">
        <w:rPr>
          <w:sz w:val="24"/>
          <w:szCs w:val="24"/>
        </w:rPr>
        <w:t>What is the CASE Course?</w:t>
      </w:r>
    </w:p>
    <w:p w:rsidR="00694A10" w:rsidRDefault="00C3066A" w:rsidP="00694418">
      <w:pPr>
        <w:pStyle w:val="NoSpacing"/>
        <w:numPr>
          <w:ilvl w:val="0"/>
          <w:numId w:val="5"/>
        </w:numPr>
        <w:rPr>
          <w:sz w:val="24"/>
          <w:szCs w:val="24"/>
        </w:rPr>
      </w:pPr>
      <w:r w:rsidRPr="00DE6734">
        <w:rPr>
          <w:sz w:val="24"/>
          <w:szCs w:val="24"/>
        </w:rPr>
        <w:t xml:space="preserve">The Certified Association Sales Executive (CASE) Course </w:t>
      </w:r>
      <w:r w:rsidR="001010F1" w:rsidRPr="00DE6734">
        <w:rPr>
          <w:sz w:val="24"/>
          <w:szCs w:val="24"/>
        </w:rPr>
        <w:t xml:space="preserve">is an online, interactive, self-paced certificate course that fills your knowledge gaps </w:t>
      </w:r>
      <w:r w:rsidRPr="00DE6734">
        <w:rPr>
          <w:sz w:val="24"/>
          <w:szCs w:val="24"/>
        </w:rPr>
        <w:t xml:space="preserve">of the association market </w:t>
      </w:r>
      <w:r w:rsidR="001010F1" w:rsidRPr="00DE6734">
        <w:rPr>
          <w:sz w:val="24"/>
          <w:szCs w:val="24"/>
        </w:rPr>
        <w:t xml:space="preserve">and teaches you how to become an association mastermind. </w:t>
      </w:r>
    </w:p>
    <w:p w:rsidR="001010F1" w:rsidRPr="00DE6734" w:rsidRDefault="001010F1" w:rsidP="00694418">
      <w:pPr>
        <w:pStyle w:val="NoSpacing"/>
        <w:numPr>
          <w:ilvl w:val="0"/>
          <w:numId w:val="5"/>
        </w:numPr>
        <w:rPr>
          <w:sz w:val="24"/>
          <w:szCs w:val="24"/>
        </w:rPr>
      </w:pPr>
      <w:r w:rsidRPr="00DE6734">
        <w:rPr>
          <w:sz w:val="24"/>
          <w:szCs w:val="24"/>
        </w:rPr>
        <w:t>By discovering how to anticipate the needs of your clients, you will be perceived as a partner, not just a vendor, and build stronger and more dynamic relationships with your association clients. You will enhance your selling skills, learn new strategies, and become a member of an elite group of sales professionals.</w:t>
      </w:r>
    </w:p>
    <w:p w:rsidR="00521DA9" w:rsidRPr="00DE6734" w:rsidRDefault="00521DA9" w:rsidP="00DE6734">
      <w:pPr>
        <w:pStyle w:val="NoSpacing"/>
        <w:rPr>
          <w:sz w:val="24"/>
          <w:szCs w:val="24"/>
        </w:rPr>
      </w:pPr>
    </w:p>
    <w:p w:rsidR="001010F1" w:rsidRPr="000A61D1" w:rsidRDefault="001010F1" w:rsidP="00DE6734">
      <w:pPr>
        <w:pStyle w:val="NoSpacing"/>
        <w:rPr>
          <w:sz w:val="24"/>
          <w:szCs w:val="24"/>
        </w:rPr>
      </w:pPr>
      <w:r w:rsidRPr="000A61D1">
        <w:rPr>
          <w:sz w:val="24"/>
          <w:szCs w:val="24"/>
        </w:rPr>
        <w:t>How does the CASE course work?</w:t>
      </w:r>
    </w:p>
    <w:p w:rsidR="00694A10" w:rsidRDefault="001010F1" w:rsidP="000A61D1">
      <w:pPr>
        <w:pStyle w:val="NoSpacing"/>
        <w:numPr>
          <w:ilvl w:val="0"/>
          <w:numId w:val="5"/>
        </w:numPr>
        <w:rPr>
          <w:sz w:val="24"/>
          <w:szCs w:val="24"/>
        </w:rPr>
      </w:pPr>
      <w:r w:rsidRPr="00DE6734">
        <w:rPr>
          <w:sz w:val="24"/>
          <w:szCs w:val="24"/>
        </w:rPr>
        <w:t xml:space="preserve">Upon ordering, we will send you the 2 required texts for the course: </w:t>
      </w:r>
      <w:r w:rsidRPr="00DE6734">
        <w:rPr>
          <w:i/>
          <w:sz w:val="24"/>
          <w:szCs w:val="24"/>
        </w:rPr>
        <w:t>Principles of Association Management</w:t>
      </w:r>
      <w:r w:rsidRPr="00DE6734">
        <w:rPr>
          <w:sz w:val="24"/>
          <w:szCs w:val="24"/>
        </w:rPr>
        <w:t xml:space="preserve"> and </w:t>
      </w:r>
      <w:r w:rsidRPr="00DE6734">
        <w:rPr>
          <w:i/>
          <w:sz w:val="24"/>
          <w:szCs w:val="24"/>
        </w:rPr>
        <w:t>Professional Meeting Management</w:t>
      </w:r>
      <w:r w:rsidRPr="00DE6734">
        <w:rPr>
          <w:sz w:val="24"/>
          <w:szCs w:val="24"/>
        </w:rPr>
        <w:t>, 5</w:t>
      </w:r>
      <w:r w:rsidRPr="00DE6734">
        <w:rPr>
          <w:sz w:val="24"/>
          <w:szCs w:val="24"/>
          <w:vertAlign w:val="superscript"/>
        </w:rPr>
        <w:t>th</w:t>
      </w:r>
      <w:r w:rsidRPr="00DE6734">
        <w:rPr>
          <w:sz w:val="24"/>
          <w:szCs w:val="24"/>
        </w:rPr>
        <w:t xml:space="preserve"> Edition.  </w:t>
      </w:r>
    </w:p>
    <w:p w:rsidR="00694A10" w:rsidRDefault="001010F1" w:rsidP="000A61D1">
      <w:pPr>
        <w:pStyle w:val="NoSpacing"/>
        <w:numPr>
          <w:ilvl w:val="0"/>
          <w:numId w:val="5"/>
        </w:numPr>
        <w:rPr>
          <w:sz w:val="24"/>
          <w:szCs w:val="24"/>
        </w:rPr>
      </w:pPr>
      <w:r w:rsidRPr="00DE6734">
        <w:rPr>
          <w:sz w:val="24"/>
          <w:szCs w:val="24"/>
        </w:rPr>
        <w:t xml:space="preserve">The ten module course is self-paced and allows </w:t>
      </w:r>
      <w:r w:rsidR="00DE6734">
        <w:rPr>
          <w:sz w:val="24"/>
          <w:szCs w:val="24"/>
        </w:rPr>
        <w:t>you to complete the course work</w:t>
      </w:r>
      <w:r w:rsidRPr="00DE6734">
        <w:rPr>
          <w:sz w:val="24"/>
          <w:szCs w:val="24"/>
        </w:rPr>
        <w:t xml:space="preserve"> on your schedule</w:t>
      </w:r>
      <w:r w:rsidR="00DE6734">
        <w:rPr>
          <w:sz w:val="24"/>
          <w:szCs w:val="24"/>
        </w:rPr>
        <w:t xml:space="preserve">.  You have </w:t>
      </w:r>
      <w:r w:rsidRPr="00DE6734">
        <w:rPr>
          <w:sz w:val="24"/>
          <w:szCs w:val="24"/>
        </w:rPr>
        <w:t>access</w:t>
      </w:r>
      <w:r w:rsidR="00DE6734">
        <w:rPr>
          <w:sz w:val="24"/>
          <w:szCs w:val="24"/>
        </w:rPr>
        <w:t xml:space="preserve"> to</w:t>
      </w:r>
      <w:r w:rsidRPr="00DE6734">
        <w:rPr>
          <w:sz w:val="24"/>
          <w:szCs w:val="24"/>
        </w:rPr>
        <w:t xml:space="preserve"> the materials for up to 12 months from the date of registration. </w:t>
      </w:r>
    </w:p>
    <w:p w:rsidR="00694A10" w:rsidRDefault="001010F1" w:rsidP="000A61D1">
      <w:pPr>
        <w:pStyle w:val="NoSpacing"/>
        <w:numPr>
          <w:ilvl w:val="0"/>
          <w:numId w:val="5"/>
        </w:numPr>
        <w:rPr>
          <w:sz w:val="24"/>
          <w:szCs w:val="24"/>
        </w:rPr>
      </w:pPr>
      <w:r w:rsidRPr="00DE6734">
        <w:rPr>
          <w:sz w:val="24"/>
          <w:szCs w:val="24"/>
        </w:rPr>
        <w:t xml:space="preserve">Each of the first 9 modules features a self-assessment quiz to test your knowledge and ensure you have retained the course material. </w:t>
      </w:r>
    </w:p>
    <w:p w:rsidR="00694A10" w:rsidRDefault="001010F1" w:rsidP="000A61D1">
      <w:pPr>
        <w:pStyle w:val="NoSpacing"/>
        <w:numPr>
          <w:ilvl w:val="0"/>
          <w:numId w:val="5"/>
        </w:numPr>
        <w:rPr>
          <w:sz w:val="24"/>
          <w:szCs w:val="24"/>
        </w:rPr>
      </w:pPr>
      <w:r w:rsidRPr="00DE6734">
        <w:rPr>
          <w:sz w:val="24"/>
          <w:szCs w:val="24"/>
        </w:rPr>
        <w:t xml:space="preserve">Modules 2-10 lead you through the steps to build an effective Account Plan for a client of </w:t>
      </w:r>
      <w:proofErr w:type="gramStart"/>
      <w:r w:rsidRPr="00DE6734">
        <w:rPr>
          <w:sz w:val="24"/>
          <w:szCs w:val="24"/>
        </w:rPr>
        <w:t>your</w:t>
      </w:r>
      <w:proofErr w:type="gramEnd"/>
      <w:r w:rsidRPr="00DE6734">
        <w:rPr>
          <w:sz w:val="24"/>
          <w:szCs w:val="24"/>
        </w:rPr>
        <w:t xml:space="preserve"> choosing; through research exercises and a SWOT Analysis you’ll identify opportunities on how you can best partner with your customers in the future. </w:t>
      </w:r>
    </w:p>
    <w:p w:rsidR="001010F1" w:rsidRDefault="001010F1" w:rsidP="000A61D1">
      <w:pPr>
        <w:pStyle w:val="NoSpacing"/>
        <w:numPr>
          <w:ilvl w:val="0"/>
          <w:numId w:val="5"/>
        </w:numPr>
        <w:rPr>
          <w:sz w:val="24"/>
          <w:szCs w:val="24"/>
        </w:rPr>
      </w:pPr>
      <w:r w:rsidRPr="00DE6734">
        <w:rPr>
          <w:sz w:val="24"/>
          <w:szCs w:val="24"/>
        </w:rPr>
        <w:t xml:space="preserve">The course culminates with you presenting your strategic solutions to your target client and then guides you through a goal setting exercise you can apply to your future endeavors. The recommended amount of time to complete the course is </w:t>
      </w:r>
      <w:r w:rsidRPr="00DE6734">
        <w:rPr>
          <w:i/>
          <w:sz w:val="24"/>
          <w:szCs w:val="24"/>
        </w:rPr>
        <w:t>70 hours</w:t>
      </w:r>
      <w:r w:rsidRPr="00DE6734">
        <w:rPr>
          <w:sz w:val="24"/>
          <w:szCs w:val="24"/>
        </w:rPr>
        <w:t xml:space="preserve">. </w:t>
      </w:r>
    </w:p>
    <w:p w:rsidR="000748C4" w:rsidRDefault="000748C4" w:rsidP="000748C4">
      <w:pPr>
        <w:pStyle w:val="NoSpacing"/>
        <w:rPr>
          <w:sz w:val="24"/>
          <w:szCs w:val="24"/>
        </w:rPr>
      </w:pPr>
    </w:p>
    <w:p w:rsidR="000748C4" w:rsidRPr="000748C4" w:rsidRDefault="000748C4" w:rsidP="000748C4">
      <w:pPr>
        <w:pStyle w:val="NoSpacing"/>
        <w:rPr>
          <w:sz w:val="24"/>
          <w:szCs w:val="24"/>
        </w:rPr>
      </w:pPr>
      <w:r w:rsidRPr="000748C4">
        <w:rPr>
          <w:sz w:val="24"/>
          <w:szCs w:val="24"/>
        </w:rPr>
        <w:t>Is CASE a true certification?</w:t>
      </w:r>
    </w:p>
    <w:p w:rsidR="000748C4" w:rsidRPr="000748C4" w:rsidRDefault="000748C4" w:rsidP="000748C4">
      <w:pPr>
        <w:pStyle w:val="NoSpacing"/>
        <w:numPr>
          <w:ilvl w:val="0"/>
          <w:numId w:val="8"/>
        </w:numPr>
        <w:rPr>
          <w:sz w:val="24"/>
          <w:szCs w:val="24"/>
        </w:rPr>
      </w:pPr>
      <w:r w:rsidRPr="000748C4">
        <w:rPr>
          <w:sz w:val="24"/>
          <w:szCs w:val="24"/>
        </w:rPr>
        <w:t xml:space="preserve">No.  CASE is a </w:t>
      </w:r>
      <w:r w:rsidRPr="000748C4">
        <w:rPr>
          <w:i/>
          <w:iCs/>
          <w:sz w:val="24"/>
          <w:szCs w:val="24"/>
        </w:rPr>
        <w:t>certificate</w:t>
      </w:r>
      <w:r w:rsidRPr="000748C4">
        <w:rPr>
          <w:sz w:val="24"/>
          <w:szCs w:val="24"/>
        </w:rPr>
        <w:t xml:space="preserve"> program, which means it is a designation owned and managed by PCMA to educate and assess participants according to learning objectives created specifically for the program.</w:t>
      </w:r>
    </w:p>
    <w:p w:rsidR="000748C4" w:rsidRPr="000748C4" w:rsidRDefault="000748C4" w:rsidP="000748C4">
      <w:pPr>
        <w:pStyle w:val="NoSpacing"/>
        <w:numPr>
          <w:ilvl w:val="0"/>
          <w:numId w:val="8"/>
        </w:numPr>
        <w:rPr>
          <w:sz w:val="24"/>
          <w:szCs w:val="24"/>
        </w:rPr>
      </w:pPr>
      <w:r w:rsidRPr="000748C4">
        <w:rPr>
          <w:sz w:val="24"/>
          <w:szCs w:val="24"/>
        </w:rPr>
        <w:t xml:space="preserve">The CASE title and designation may not be used to imply that you or your organization is certified or accredited. The designation "CASE" is a trademarked property and its use is subject to approval by PCMA.  </w:t>
      </w:r>
    </w:p>
    <w:p w:rsidR="000748C4" w:rsidRDefault="000748C4" w:rsidP="000748C4">
      <w:pPr>
        <w:pStyle w:val="NoSpacing"/>
        <w:numPr>
          <w:ilvl w:val="0"/>
          <w:numId w:val="8"/>
        </w:numPr>
        <w:rPr>
          <w:sz w:val="24"/>
          <w:szCs w:val="24"/>
        </w:rPr>
      </w:pPr>
      <w:r w:rsidRPr="000748C4">
        <w:rPr>
          <w:sz w:val="24"/>
          <w:szCs w:val="24"/>
        </w:rPr>
        <w:lastRenderedPageBreak/>
        <w:t>CASE is, at the same time, an honorary designation that is widely recognized by the association market. Associations are trained to look for CASE designation and more often do business with individuals who have completed the program.</w:t>
      </w:r>
    </w:p>
    <w:p w:rsidR="000748C4" w:rsidRPr="000748C4" w:rsidRDefault="000748C4" w:rsidP="000748C4">
      <w:pPr>
        <w:pStyle w:val="NoSpacing"/>
        <w:numPr>
          <w:ilvl w:val="0"/>
          <w:numId w:val="8"/>
        </w:numPr>
        <w:rPr>
          <w:sz w:val="24"/>
          <w:szCs w:val="24"/>
        </w:rPr>
      </w:pPr>
      <w:r w:rsidRPr="000748C4">
        <w:rPr>
          <w:sz w:val="24"/>
          <w:szCs w:val="24"/>
        </w:rPr>
        <w:t>Once you have earned your CASE post-nominal designation, you may use it on business correspondence, such as on company letterhead, business cards, in advertising, and in public presentations.</w:t>
      </w:r>
    </w:p>
    <w:p w:rsidR="001010F1" w:rsidRPr="00DE6734" w:rsidRDefault="001010F1" w:rsidP="00DE6734">
      <w:pPr>
        <w:pStyle w:val="NoSpacing"/>
        <w:rPr>
          <w:sz w:val="24"/>
          <w:szCs w:val="24"/>
        </w:rPr>
      </w:pPr>
    </w:p>
    <w:p w:rsidR="00521DA9" w:rsidRPr="00694A10" w:rsidRDefault="00521DA9" w:rsidP="00DE6734">
      <w:pPr>
        <w:pStyle w:val="NoSpacing"/>
        <w:rPr>
          <w:sz w:val="24"/>
          <w:szCs w:val="24"/>
        </w:rPr>
      </w:pPr>
      <w:r w:rsidRPr="00694A10">
        <w:rPr>
          <w:sz w:val="24"/>
          <w:szCs w:val="24"/>
        </w:rPr>
        <w:t xml:space="preserve">I have </w:t>
      </w:r>
      <w:r w:rsidR="00694A10" w:rsidRPr="00694A10">
        <w:rPr>
          <w:sz w:val="24"/>
          <w:szCs w:val="24"/>
        </w:rPr>
        <w:t>been in sales</w:t>
      </w:r>
      <w:r w:rsidRPr="00694A10">
        <w:rPr>
          <w:sz w:val="24"/>
          <w:szCs w:val="24"/>
        </w:rPr>
        <w:t xml:space="preserve"> for several years- why should I take the CASE course?</w:t>
      </w:r>
    </w:p>
    <w:p w:rsidR="00694A10" w:rsidRDefault="00521DA9" w:rsidP="00694A10">
      <w:pPr>
        <w:pStyle w:val="NoSpacing"/>
        <w:numPr>
          <w:ilvl w:val="0"/>
          <w:numId w:val="6"/>
        </w:numPr>
        <w:rPr>
          <w:sz w:val="24"/>
          <w:szCs w:val="24"/>
        </w:rPr>
      </w:pPr>
      <w:r w:rsidRPr="00DE6734">
        <w:rPr>
          <w:sz w:val="24"/>
          <w:szCs w:val="24"/>
        </w:rPr>
        <w:t xml:space="preserve">The course is designed to help you understand the association market and better partner with associations. You will understand the decision-making process and what is important to associations. </w:t>
      </w:r>
    </w:p>
    <w:p w:rsidR="00521DA9" w:rsidRPr="00694A10" w:rsidRDefault="00521DA9" w:rsidP="00DE6734">
      <w:pPr>
        <w:pStyle w:val="NoSpacing"/>
        <w:numPr>
          <w:ilvl w:val="0"/>
          <w:numId w:val="6"/>
        </w:numPr>
        <w:rPr>
          <w:sz w:val="24"/>
          <w:szCs w:val="24"/>
        </w:rPr>
      </w:pPr>
      <w:r w:rsidRPr="00694A10">
        <w:rPr>
          <w:sz w:val="24"/>
          <w:szCs w:val="24"/>
        </w:rPr>
        <w:t xml:space="preserve">CASE is </w:t>
      </w:r>
      <w:r w:rsidR="00DE6734" w:rsidRPr="00694A10">
        <w:rPr>
          <w:sz w:val="24"/>
          <w:szCs w:val="24"/>
        </w:rPr>
        <w:t xml:space="preserve">an </w:t>
      </w:r>
      <w:r w:rsidRPr="00694A10">
        <w:rPr>
          <w:sz w:val="24"/>
          <w:szCs w:val="24"/>
        </w:rPr>
        <w:t xml:space="preserve">honorary designation, but widely recognized by the association market. Associations are trained to look for CASE designation and more often do business with those </w:t>
      </w:r>
      <w:r w:rsidR="00DE6734" w:rsidRPr="00694A10">
        <w:rPr>
          <w:sz w:val="24"/>
          <w:szCs w:val="24"/>
        </w:rPr>
        <w:t>who</w:t>
      </w:r>
      <w:r w:rsidRPr="00694A10">
        <w:rPr>
          <w:sz w:val="24"/>
          <w:szCs w:val="24"/>
        </w:rPr>
        <w:t xml:space="preserve"> are certified.</w:t>
      </w:r>
      <w:r w:rsidR="00DE6734" w:rsidRPr="00694A10">
        <w:rPr>
          <w:sz w:val="24"/>
          <w:szCs w:val="24"/>
        </w:rPr>
        <w:t xml:space="preserve"> </w:t>
      </w:r>
      <w:r w:rsidRPr="00694A10">
        <w:rPr>
          <w:sz w:val="24"/>
          <w:szCs w:val="24"/>
        </w:rPr>
        <w:t xml:space="preserve"> </w:t>
      </w:r>
    </w:p>
    <w:p w:rsidR="00521DA9" w:rsidRPr="00DE6734" w:rsidRDefault="00521DA9" w:rsidP="00DE6734">
      <w:pPr>
        <w:pStyle w:val="NoSpacing"/>
        <w:rPr>
          <w:sz w:val="24"/>
          <w:szCs w:val="24"/>
        </w:rPr>
      </w:pPr>
    </w:p>
    <w:p w:rsidR="00807B71" w:rsidRPr="00DE6734" w:rsidRDefault="00521DA9" w:rsidP="00B9214A">
      <w:pPr>
        <w:rPr>
          <w:b/>
          <w:sz w:val="24"/>
          <w:szCs w:val="24"/>
        </w:rPr>
      </w:pPr>
      <w:r w:rsidRPr="00DE6734">
        <w:rPr>
          <w:b/>
          <w:sz w:val="24"/>
          <w:szCs w:val="24"/>
        </w:rPr>
        <w:t>Pricing and Purchase Details</w:t>
      </w:r>
    </w:p>
    <w:p w:rsidR="00694A10" w:rsidRDefault="00694A10" w:rsidP="00DE6734">
      <w:pPr>
        <w:pStyle w:val="NoSpacing"/>
        <w:rPr>
          <w:sz w:val="24"/>
          <w:szCs w:val="24"/>
        </w:rPr>
      </w:pPr>
      <w:r>
        <w:rPr>
          <w:sz w:val="24"/>
          <w:szCs w:val="24"/>
        </w:rPr>
        <w:t>How much does the course cost?</w:t>
      </w:r>
    </w:p>
    <w:p w:rsidR="00694A10" w:rsidRDefault="00694A10" w:rsidP="00694A10">
      <w:pPr>
        <w:pStyle w:val="NoSpacing"/>
        <w:numPr>
          <w:ilvl w:val="0"/>
          <w:numId w:val="6"/>
        </w:numPr>
        <w:rPr>
          <w:sz w:val="24"/>
          <w:szCs w:val="24"/>
        </w:rPr>
      </w:pPr>
      <w:r w:rsidRPr="00DE6734">
        <w:rPr>
          <w:sz w:val="24"/>
          <w:szCs w:val="24"/>
        </w:rPr>
        <w:t xml:space="preserve">The CASE Course is $795 for </w:t>
      </w:r>
      <w:proofErr w:type="gramStart"/>
      <w:r w:rsidRPr="00DE6734">
        <w:rPr>
          <w:sz w:val="24"/>
          <w:szCs w:val="24"/>
        </w:rPr>
        <w:t>non-members,</w:t>
      </w:r>
      <w:proofErr w:type="gramEnd"/>
      <w:r w:rsidRPr="00DE6734">
        <w:rPr>
          <w:sz w:val="24"/>
          <w:szCs w:val="24"/>
        </w:rPr>
        <w:t xml:space="preserve"> and $695 for PCMA members</w:t>
      </w:r>
      <w:r>
        <w:rPr>
          <w:sz w:val="24"/>
          <w:szCs w:val="24"/>
        </w:rPr>
        <w:t>.</w:t>
      </w:r>
    </w:p>
    <w:p w:rsidR="00694A10" w:rsidRDefault="00694A10" w:rsidP="00DE6734">
      <w:pPr>
        <w:pStyle w:val="NoSpacing"/>
        <w:rPr>
          <w:sz w:val="24"/>
          <w:szCs w:val="24"/>
        </w:rPr>
      </w:pPr>
    </w:p>
    <w:p w:rsidR="00521DA9" w:rsidRPr="00694A10" w:rsidRDefault="00521DA9" w:rsidP="00DE6734">
      <w:pPr>
        <w:pStyle w:val="NoSpacing"/>
        <w:rPr>
          <w:sz w:val="24"/>
          <w:szCs w:val="24"/>
        </w:rPr>
      </w:pPr>
      <w:r w:rsidRPr="00694A10">
        <w:rPr>
          <w:sz w:val="24"/>
          <w:szCs w:val="24"/>
        </w:rPr>
        <w:t>Is the course fee the only rate I have to pay to earn the certificate, or are there additional expenses?</w:t>
      </w:r>
    </w:p>
    <w:p w:rsidR="00521DA9" w:rsidRPr="00DE6734" w:rsidRDefault="00521DA9" w:rsidP="00694A10">
      <w:pPr>
        <w:pStyle w:val="NoSpacing"/>
        <w:numPr>
          <w:ilvl w:val="0"/>
          <w:numId w:val="7"/>
        </w:numPr>
        <w:rPr>
          <w:sz w:val="24"/>
          <w:szCs w:val="24"/>
        </w:rPr>
      </w:pPr>
      <w:r w:rsidRPr="00DE6734">
        <w:rPr>
          <w:sz w:val="24"/>
          <w:szCs w:val="24"/>
        </w:rPr>
        <w:t>Your one-time fee includes all books and materials necessary for the course.</w:t>
      </w:r>
    </w:p>
    <w:p w:rsidR="00521DA9" w:rsidRPr="00DE6734" w:rsidRDefault="00521DA9" w:rsidP="00DE6734">
      <w:pPr>
        <w:pStyle w:val="NoSpacing"/>
        <w:rPr>
          <w:sz w:val="24"/>
          <w:szCs w:val="24"/>
        </w:rPr>
      </w:pPr>
    </w:p>
    <w:p w:rsidR="00521DA9" w:rsidRPr="00694A10" w:rsidRDefault="00521DA9" w:rsidP="00DE6734">
      <w:pPr>
        <w:pStyle w:val="NoSpacing"/>
        <w:rPr>
          <w:sz w:val="24"/>
          <w:szCs w:val="24"/>
        </w:rPr>
      </w:pPr>
      <w:r w:rsidRPr="00694A10">
        <w:rPr>
          <w:sz w:val="24"/>
          <w:szCs w:val="24"/>
        </w:rPr>
        <w:t>I’m trying to purchase the CASE course but I don’t see it listed in your education store.  Could you please let me know how I can purchase?</w:t>
      </w:r>
    </w:p>
    <w:p w:rsidR="00521DA9" w:rsidRPr="00DE6734" w:rsidRDefault="00694A10" w:rsidP="006C3E40">
      <w:pPr>
        <w:pStyle w:val="NoSpacing"/>
        <w:numPr>
          <w:ilvl w:val="0"/>
          <w:numId w:val="7"/>
        </w:numPr>
        <w:rPr>
          <w:sz w:val="24"/>
          <w:szCs w:val="24"/>
        </w:rPr>
      </w:pPr>
      <w:r>
        <w:rPr>
          <w:sz w:val="24"/>
          <w:szCs w:val="24"/>
        </w:rPr>
        <w:t xml:space="preserve">You can access the CASE course information and ordering page from the “Attend &amp; Learn” section of pcma.org.  You can also link to it directly by clicking </w:t>
      </w:r>
      <w:hyperlink r:id="rId10" w:history="1">
        <w:r w:rsidRPr="00694A10">
          <w:rPr>
            <w:rStyle w:val="Hyperlink"/>
            <w:sz w:val="24"/>
            <w:szCs w:val="24"/>
          </w:rPr>
          <w:t>here</w:t>
        </w:r>
      </w:hyperlink>
      <w:r>
        <w:rPr>
          <w:sz w:val="24"/>
          <w:szCs w:val="24"/>
        </w:rPr>
        <w:t>.</w:t>
      </w:r>
    </w:p>
    <w:p w:rsidR="00DE6734" w:rsidRDefault="00DE6734" w:rsidP="00DE6734">
      <w:pPr>
        <w:pStyle w:val="NoSpacing"/>
        <w:rPr>
          <w:sz w:val="24"/>
          <w:szCs w:val="24"/>
        </w:rPr>
      </w:pPr>
    </w:p>
    <w:p w:rsidR="00807B71" w:rsidRPr="00B9214A" w:rsidRDefault="00807B71" w:rsidP="00DE6734">
      <w:pPr>
        <w:pStyle w:val="NoSpacing"/>
        <w:rPr>
          <w:rFonts w:cstheme="minorHAnsi"/>
          <w:sz w:val="24"/>
          <w:szCs w:val="24"/>
        </w:rPr>
      </w:pPr>
      <w:r w:rsidRPr="00B9214A">
        <w:rPr>
          <w:rFonts w:cstheme="minorHAnsi"/>
          <w:sz w:val="24"/>
          <w:szCs w:val="24"/>
        </w:rPr>
        <w:t>How do I obtain the</w:t>
      </w:r>
      <w:r w:rsidR="00521DA9" w:rsidRPr="00B9214A">
        <w:rPr>
          <w:rFonts w:cstheme="minorHAnsi"/>
          <w:sz w:val="24"/>
          <w:szCs w:val="24"/>
        </w:rPr>
        <w:t xml:space="preserve"> group rate of $595/Participant for 3 or m</w:t>
      </w:r>
      <w:r w:rsidRPr="00B9214A">
        <w:rPr>
          <w:rFonts w:cstheme="minorHAnsi"/>
          <w:sz w:val="24"/>
          <w:szCs w:val="24"/>
        </w:rPr>
        <w:t>ore from the same organization?</w:t>
      </w:r>
    </w:p>
    <w:p w:rsidR="00521DA9" w:rsidRPr="00B9214A" w:rsidRDefault="00807B71" w:rsidP="00694A10">
      <w:pPr>
        <w:pStyle w:val="NoSpacing"/>
        <w:numPr>
          <w:ilvl w:val="0"/>
          <w:numId w:val="7"/>
        </w:numPr>
        <w:rPr>
          <w:rFonts w:cstheme="minorHAnsi"/>
          <w:sz w:val="24"/>
          <w:szCs w:val="24"/>
        </w:rPr>
      </w:pPr>
      <w:r w:rsidRPr="00B9214A">
        <w:rPr>
          <w:rFonts w:cstheme="minorHAnsi"/>
          <w:sz w:val="24"/>
          <w:szCs w:val="24"/>
        </w:rPr>
        <w:t xml:space="preserve">In order to receive the group rate, you must purchase a license. One license is required for each person who is taking the course and you must purchase all the licenses all at the same time. </w:t>
      </w:r>
      <w:r w:rsidR="009144F9" w:rsidRPr="00B9214A">
        <w:rPr>
          <w:rFonts w:cstheme="minorHAnsi"/>
          <w:sz w:val="24"/>
          <w:szCs w:val="24"/>
        </w:rPr>
        <w:t xml:space="preserve">If you are interested in purchasing CASE for a group of individuals, </w:t>
      </w:r>
      <w:r w:rsidR="009144F9" w:rsidRPr="00B9214A">
        <w:rPr>
          <w:rFonts w:eastAsia="Times New Roman" w:cstheme="minorHAnsi"/>
          <w:sz w:val="24"/>
          <w:szCs w:val="24"/>
        </w:rPr>
        <w:t xml:space="preserve">please contact </w:t>
      </w:r>
      <w:hyperlink r:id="rId11" w:history="1">
        <w:r w:rsidR="009144F9" w:rsidRPr="00B9214A">
          <w:rPr>
            <w:rStyle w:val="Hyperlink"/>
            <w:rFonts w:eastAsia="Times New Roman" w:cstheme="minorHAnsi"/>
            <w:color w:val="auto"/>
            <w:sz w:val="24"/>
            <w:szCs w:val="24"/>
          </w:rPr>
          <w:t>membership@pcma.org</w:t>
        </w:r>
      </w:hyperlink>
      <w:r w:rsidR="009144F9" w:rsidRPr="00B9214A">
        <w:rPr>
          <w:rStyle w:val="Hyperlink"/>
          <w:rFonts w:eastAsia="Times New Roman" w:cstheme="minorHAnsi"/>
          <w:color w:val="auto"/>
          <w:sz w:val="24"/>
          <w:szCs w:val="24"/>
        </w:rPr>
        <w:t xml:space="preserve">, or </w:t>
      </w:r>
      <w:r w:rsidR="009144F9" w:rsidRPr="00B9214A">
        <w:rPr>
          <w:rFonts w:cs="Arial"/>
          <w:color w:val="000000"/>
          <w:sz w:val="24"/>
          <w:szCs w:val="24"/>
          <w:lang w:val="en"/>
        </w:rPr>
        <w:t>877.827.7262, and our Member Services team can assist.</w:t>
      </w:r>
    </w:p>
    <w:p w:rsidR="00521DA9" w:rsidRPr="00B9214A" w:rsidRDefault="00521DA9" w:rsidP="00DE6734">
      <w:pPr>
        <w:pStyle w:val="NoSpacing"/>
        <w:rPr>
          <w:rFonts w:cstheme="minorHAnsi"/>
          <w:sz w:val="24"/>
          <w:szCs w:val="24"/>
        </w:rPr>
      </w:pPr>
    </w:p>
    <w:p w:rsidR="00521DA9" w:rsidRPr="00B9214A" w:rsidRDefault="00521DA9" w:rsidP="00DE6734">
      <w:pPr>
        <w:pStyle w:val="NoSpacing"/>
        <w:rPr>
          <w:rFonts w:cstheme="minorHAnsi"/>
          <w:sz w:val="24"/>
          <w:szCs w:val="24"/>
        </w:rPr>
      </w:pPr>
      <w:r w:rsidRPr="00B9214A">
        <w:rPr>
          <w:rFonts w:cstheme="minorHAnsi"/>
          <w:sz w:val="24"/>
          <w:szCs w:val="24"/>
        </w:rPr>
        <w:t>Does this issue us a license number for each person that we then provide her for her login/use?</w:t>
      </w:r>
    </w:p>
    <w:p w:rsidR="00521DA9" w:rsidRPr="00B9214A" w:rsidRDefault="00521DA9" w:rsidP="00694A10">
      <w:pPr>
        <w:pStyle w:val="NoSpacing"/>
        <w:numPr>
          <w:ilvl w:val="0"/>
          <w:numId w:val="7"/>
        </w:numPr>
        <w:rPr>
          <w:rFonts w:cstheme="minorHAnsi"/>
          <w:sz w:val="24"/>
          <w:szCs w:val="24"/>
        </w:rPr>
      </w:pPr>
      <w:r w:rsidRPr="00B9214A">
        <w:rPr>
          <w:rFonts w:cstheme="minorHAnsi"/>
          <w:sz w:val="24"/>
          <w:szCs w:val="24"/>
        </w:rPr>
        <w:t xml:space="preserve">Yes. </w:t>
      </w:r>
      <w:r w:rsidR="009144F9" w:rsidRPr="00B9214A">
        <w:rPr>
          <w:rFonts w:cstheme="minorHAnsi"/>
          <w:sz w:val="24"/>
          <w:szCs w:val="24"/>
        </w:rPr>
        <w:t xml:space="preserve">Each person will be given </w:t>
      </w:r>
      <w:r w:rsidRPr="00B9214A">
        <w:rPr>
          <w:rFonts w:cstheme="minorHAnsi"/>
          <w:sz w:val="24"/>
          <w:szCs w:val="24"/>
        </w:rPr>
        <w:t xml:space="preserve">their license number. They will </w:t>
      </w:r>
      <w:r w:rsidR="009144F9" w:rsidRPr="00B9214A">
        <w:rPr>
          <w:rFonts w:cstheme="minorHAnsi"/>
          <w:sz w:val="24"/>
          <w:szCs w:val="24"/>
        </w:rPr>
        <w:t xml:space="preserve">then </w:t>
      </w:r>
      <w:r w:rsidRPr="00B9214A">
        <w:rPr>
          <w:rFonts w:cstheme="minorHAnsi"/>
          <w:sz w:val="24"/>
          <w:szCs w:val="24"/>
        </w:rPr>
        <w:t xml:space="preserve">have to </w:t>
      </w:r>
      <w:proofErr w:type="gramStart"/>
      <w:r w:rsidRPr="00B9214A">
        <w:rPr>
          <w:rFonts w:cstheme="minorHAnsi"/>
          <w:sz w:val="24"/>
          <w:szCs w:val="24"/>
        </w:rPr>
        <w:t>login/create</w:t>
      </w:r>
      <w:proofErr w:type="gramEnd"/>
      <w:r w:rsidRPr="00B9214A">
        <w:rPr>
          <w:rFonts w:cstheme="minorHAnsi"/>
          <w:sz w:val="24"/>
          <w:szCs w:val="24"/>
        </w:rPr>
        <w:t xml:space="preserve"> an account and enter the license number on the CASE Course page. We will also need each individual’s shipping address to send the course materials.</w:t>
      </w:r>
    </w:p>
    <w:p w:rsidR="00521DA9" w:rsidRPr="00DE6734" w:rsidRDefault="00521DA9" w:rsidP="00DE6734">
      <w:pPr>
        <w:pStyle w:val="NoSpacing"/>
        <w:rPr>
          <w:rFonts w:cstheme="minorHAnsi"/>
          <w:sz w:val="24"/>
          <w:szCs w:val="24"/>
        </w:rPr>
      </w:pPr>
    </w:p>
    <w:p w:rsidR="00521DA9" w:rsidRPr="00694A10" w:rsidRDefault="00521DA9" w:rsidP="00DE6734">
      <w:pPr>
        <w:pStyle w:val="NoSpacing"/>
        <w:rPr>
          <w:rFonts w:eastAsia="Times New Roman" w:cstheme="minorHAnsi"/>
          <w:sz w:val="24"/>
          <w:szCs w:val="24"/>
        </w:rPr>
      </w:pPr>
      <w:r w:rsidRPr="00694A10">
        <w:rPr>
          <w:rFonts w:eastAsia="Times New Roman" w:cstheme="minorHAnsi"/>
          <w:sz w:val="24"/>
          <w:szCs w:val="24"/>
        </w:rPr>
        <w:t>I am a current member of PCMA, and according to the website, the cost should be $695.00.  During the purchase process, it wants to charge me $795. Can you let me know how this can be corrected?</w:t>
      </w:r>
    </w:p>
    <w:p w:rsidR="00521DA9" w:rsidRPr="00DE6734" w:rsidRDefault="00521DA9" w:rsidP="00694A10">
      <w:pPr>
        <w:pStyle w:val="NoSpacing"/>
        <w:numPr>
          <w:ilvl w:val="0"/>
          <w:numId w:val="7"/>
        </w:numPr>
        <w:rPr>
          <w:rFonts w:eastAsia="Times New Roman" w:cstheme="minorHAnsi"/>
          <w:sz w:val="24"/>
          <w:szCs w:val="24"/>
        </w:rPr>
      </w:pPr>
      <w:r w:rsidRPr="00DE6734">
        <w:rPr>
          <w:rFonts w:eastAsia="Times New Roman" w:cstheme="minorHAnsi"/>
          <w:sz w:val="24"/>
          <w:szCs w:val="24"/>
        </w:rPr>
        <w:t>Yes</w:t>
      </w:r>
      <w:r w:rsidR="00694A10">
        <w:rPr>
          <w:rFonts w:eastAsia="Times New Roman" w:cstheme="minorHAnsi"/>
          <w:sz w:val="24"/>
          <w:szCs w:val="24"/>
        </w:rPr>
        <w:t xml:space="preserve"> – </w:t>
      </w:r>
      <w:r w:rsidRPr="00DE6734">
        <w:rPr>
          <w:rFonts w:eastAsia="Times New Roman" w:cstheme="minorHAnsi"/>
          <w:sz w:val="24"/>
          <w:szCs w:val="24"/>
        </w:rPr>
        <w:t xml:space="preserve">please contact </w:t>
      </w:r>
      <w:hyperlink r:id="rId12" w:history="1">
        <w:r w:rsidRPr="00DE6734">
          <w:rPr>
            <w:rStyle w:val="Hyperlink"/>
            <w:rFonts w:eastAsia="Times New Roman" w:cstheme="minorHAnsi"/>
            <w:color w:val="auto"/>
            <w:sz w:val="24"/>
            <w:szCs w:val="24"/>
          </w:rPr>
          <w:t>membership@pcma.org</w:t>
        </w:r>
      </w:hyperlink>
      <w:r w:rsidRPr="00DE6734">
        <w:rPr>
          <w:rFonts w:eastAsia="Times New Roman" w:cstheme="minorHAnsi"/>
          <w:sz w:val="24"/>
          <w:szCs w:val="24"/>
        </w:rPr>
        <w:t xml:space="preserve"> and they will make sure your account is updated. </w:t>
      </w:r>
    </w:p>
    <w:p w:rsidR="00521DA9" w:rsidRPr="00DE6734" w:rsidRDefault="00521DA9" w:rsidP="00DE6734">
      <w:pPr>
        <w:pStyle w:val="NoSpacing"/>
        <w:rPr>
          <w:rFonts w:eastAsia="Times New Roman" w:cstheme="minorHAnsi"/>
          <w:sz w:val="24"/>
          <w:szCs w:val="24"/>
        </w:rPr>
      </w:pPr>
    </w:p>
    <w:p w:rsidR="00521DA9" w:rsidRPr="00DE6734" w:rsidRDefault="00521DA9" w:rsidP="00DE6734">
      <w:pPr>
        <w:pStyle w:val="NoSpacing"/>
        <w:rPr>
          <w:sz w:val="24"/>
          <w:szCs w:val="24"/>
          <w:u w:val="single"/>
        </w:rPr>
      </w:pPr>
    </w:p>
    <w:p w:rsidR="00807B71" w:rsidRPr="00694418" w:rsidRDefault="00694418" w:rsidP="00694418">
      <w:pPr>
        <w:pStyle w:val="NoSpacing"/>
        <w:rPr>
          <w:b/>
          <w:sz w:val="24"/>
          <w:szCs w:val="24"/>
        </w:rPr>
      </w:pPr>
      <w:r>
        <w:rPr>
          <w:b/>
          <w:sz w:val="24"/>
          <w:szCs w:val="24"/>
        </w:rPr>
        <w:t>Structure of the CASE Course</w:t>
      </w:r>
    </w:p>
    <w:p w:rsidR="00F778B2" w:rsidRPr="00694A10" w:rsidRDefault="00F778B2" w:rsidP="00F778B2">
      <w:pPr>
        <w:pStyle w:val="NoSpacing"/>
        <w:rPr>
          <w:sz w:val="24"/>
          <w:szCs w:val="24"/>
        </w:rPr>
      </w:pPr>
      <w:r w:rsidRPr="00694A10">
        <w:rPr>
          <w:sz w:val="24"/>
          <w:szCs w:val="24"/>
        </w:rPr>
        <w:t>What are the Module topics?</w:t>
      </w:r>
    </w:p>
    <w:p w:rsidR="00F778B2" w:rsidRPr="00DE6734" w:rsidRDefault="00F778B2" w:rsidP="00F778B2">
      <w:pPr>
        <w:pStyle w:val="NoSpacing"/>
        <w:numPr>
          <w:ilvl w:val="0"/>
          <w:numId w:val="7"/>
        </w:numPr>
        <w:rPr>
          <w:sz w:val="24"/>
          <w:szCs w:val="24"/>
        </w:rPr>
      </w:pPr>
      <w:r w:rsidRPr="00DE6734">
        <w:rPr>
          <w:sz w:val="24"/>
          <w:szCs w:val="24"/>
        </w:rPr>
        <w:t xml:space="preserve">Module 1 - The Business of Associations: Structure and Governance </w:t>
      </w:r>
    </w:p>
    <w:p w:rsidR="00F778B2" w:rsidRPr="00DE6734" w:rsidRDefault="00F778B2" w:rsidP="00F778B2">
      <w:pPr>
        <w:pStyle w:val="NoSpacing"/>
        <w:numPr>
          <w:ilvl w:val="0"/>
          <w:numId w:val="7"/>
        </w:numPr>
        <w:rPr>
          <w:sz w:val="24"/>
          <w:szCs w:val="24"/>
        </w:rPr>
      </w:pPr>
      <w:r w:rsidRPr="00DE6734">
        <w:rPr>
          <w:sz w:val="24"/>
          <w:szCs w:val="24"/>
        </w:rPr>
        <w:lastRenderedPageBreak/>
        <w:t xml:space="preserve">Module 2 - The Business of Associations: Departments and Functions </w:t>
      </w:r>
    </w:p>
    <w:p w:rsidR="00F778B2" w:rsidRPr="00DE6734" w:rsidRDefault="00F778B2" w:rsidP="00F778B2">
      <w:pPr>
        <w:pStyle w:val="NoSpacing"/>
        <w:numPr>
          <w:ilvl w:val="0"/>
          <w:numId w:val="7"/>
        </w:numPr>
        <w:rPr>
          <w:sz w:val="24"/>
          <w:szCs w:val="24"/>
        </w:rPr>
      </w:pPr>
      <w:r w:rsidRPr="00DE6734">
        <w:rPr>
          <w:sz w:val="24"/>
          <w:szCs w:val="24"/>
        </w:rPr>
        <w:t xml:space="preserve">Module 3 - Assessing the Marketplace: Strategy and Innovation </w:t>
      </w:r>
    </w:p>
    <w:p w:rsidR="00F778B2" w:rsidRPr="00DE6734" w:rsidRDefault="00F778B2" w:rsidP="00F778B2">
      <w:pPr>
        <w:pStyle w:val="NoSpacing"/>
        <w:numPr>
          <w:ilvl w:val="0"/>
          <w:numId w:val="7"/>
        </w:numPr>
        <w:rPr>
          <w:sz w:val="24"/>
          <w:szCs w:val="24"/>
        </w:rPr>
      </w:pPr>
      <w:r w:rsidRPr="00DE6734">
        <w:rPr>
          <w:sz w:val="24"/>
          <w:szCs w:val="24"/>
        </w:rPr>
        <w:t xml:space="preserve">Module 4 - Education and Meetings: Elements for Effective Programs </w:t>
      </w:r>
    </w:p>
    <w:p w:rsidR="00F778B2" w:rsidRPr="00DE6734" w:rsidRDefault="00F778B2" w:rsidP="00F778B2">
      <w:pPr>
        <w:pStyle w:val="NoSpacing"/>
        <w:numPr>
          <w:ilvl w:val="0"/>
          <w:numId w:val="7"/>
        </w:numPr>
        <w:rPr>
          <w:sz w:val="24"/>
          <w:szCs w:val="24"/>
        </w:rPr>
      </w:pPr>
      <w:r w:rsidRPr="00DE6734">
        <w:rPr>
          <w:sz w:val="24"/>
          <w:szCs w:val="24"/>
        </w:rPr>
        <w:t xml:space="preserve">Module 5 - Social Trends: The Changing Dynamics of Meetings and Events </w:t>
      </w:r>
    </w:p>
    <w:p w:rsidR="00F778B2" w:rsidRPr="00DE6734" w:rsidRDefault="00F778B2" w:rsidP="00F778B2">
      <w:pPr>
        <w:pStyle w:val="NoSpacing"/>
        <w:numPr>
          <w:ilvl w:val="0"/>
          <w:numId w:val="7"/>
        </w:numPr>
        <w:rPr>
          <w:sz w:val="24"/>
          <w:szCs w:val="24"/>
        </w:rPr>
      </w:pPr>
      <w:r w:rsidRPr="00DE6734">
        <w:rPr>
          <w:sz w:val="24"/>
          <w:szCs w:val="24"/>
        </w:rPr>
        <w:t xml:space="preserve">Module 6 - Strategic Meetings Management: Aligning with Organizational Objectives </w:t>
      </w:r>
    </w:p>
    <w:p w:rsidR="00F778B2" w:rsidRPr="00DE6734" w:rsidRDefault="00F778B2" w:rsidP="00F778B2">
      <w:pPr>
        <w:pStyle w:val="NoSpacing"/>
        <w:numPr>
          <w:ilvl w:val="0"/>
          <w:numId w:val="7"/>
        </w:numPr>
        <w:rPr>
          <w:sz w:val="24"/>
          <w:szCs w:val="24"/>
        </w:rPr>
      </w:pPr>
      <w:r w:rsidRPr="00DE6734">
        <w:rPr>
          <w:sz w:val="24"/>
          <w:szCs w:val="24"/>
        </w:rPr>
        <w:t xml:space="preserve">Module 7 - Sponsorship and Strategic Partnerships: Strategies for Success </w:t>
      </w:r>
    </w:p>
    <w:p w:rsidR="00F778B2" w:rsidRPr="00DE6734" w:rsidRDefault="00F778B2" w:rsidP="00F778B2">
      <w:pPr>
        <w:pStyle w:val="NoSpacing"/>
        <w:numPr>
          <w:ilvl w:val="0"/>
          <w:numId w:val="7"/>
        </w:numPr>
        <w:rPr>
          <w:sz w:val="24"/>
          <w:szCs w:val="24"/>
        </w:rPr>
      </w:pPr>
      <w:r w:rsidRPr="00DE6734">
        <w:rPr>
          <w:sz w:val="24"/>
          <w:szCs w:val="24"/>
        </w:rPr>
        <w:t xml:space="preserve">Module 8 - Understanding the Needs of Your Clients: Moving Beyond Transactions </w:t>
      </w:r>
    </w:p>
    <w:p w:rsidR="00F778B2" w:rsidRPr="00DE6734" w:rsidRDefault="00F778B2" w:rsidP="00F778B2">
      <w:pPr>
        <w:pStyle w:val="NoSpacing"/>
        <w:numPr>
          <w:ilvl w:val="0"/>
          <w:numId w:val="7"/>
        </w:numPr>
        <w:rPr>
          <w:sz w:val="24"/>
          <w:szCs w:val="24"/>
        </w:rPr>
      </w:pPr>
      <w:r w:rsidRPr="00DE6734">
        <w:rPr>
          <w:sz w:val="24"/>
          <w:szCs w:val="24"/>
        </w:rPr>
        <w:t xml:space="preserve">Module 9 - Building Long-Term Business Relationships: Collaboration and Creating Value </w:t>
      </w:r>
    </w:p>
    <w:p w:rsidR="00F778B2" w:rsidRPr="00DE6734" w:rsidRDefault="00F778B2" w:rsidP="00F778B2">
      <w:pPr>
        <w:pStyle w:val="NoSpacing"/>
        <w:numPr>
          <w:ilvl w:val="0"/>
          <w:numId w:val="7"/>
        </w:numPr>
        <w:rPr>
          <w:sz w:val="24"/>
          <w:szCs w:val="24"/>
        </w:rPr>
      </w:pPr>
      <w:r w:rsidRPr="00DE6734">
        <w:rPr>
          <w:sz w:val="24"/>
          <w:szCs w:val="24"/>
        </w:rPr>
        <w:t xml:space="preserve">Module 10 - Building Long-Term Business Relationships: Part Two </w:t>
      </w:r>
    </w:p>
    <w:p w:rsidR="00F778B2" w:rsidRDefault="00F778B2" w:rsidP="00DE6734">
      <w:pPr>
        <w:pStyle w:val="NoSpacing"/>
        <w:rPr>
          <w:sz w:val="24"/>
          <w:szCs w:val="24"/>
        </w:rPr>
      </w:pPr>
    </w:p>
    <w:p w:rsidR="00B9214A" w:rsidRDefault="00B9214A">
      <w:pPr>
        <w:rPr>
          <w:sz w:val="24"/>
          <w:szCs w:val="24"/>
        </w:rPr>
      </w:pPr>
      <w:r>
        <w:rPr>
          <w:sz w:val="24"/>
          <w:szCs w:val="24"/>
        </w:rPr>
        <w:br w:type="page"/>
      </w:r>
    </w:p>
    <w:p w:rsidR="00694418" w:rsidRPr="00694A10" w:rsidRDefault="00F778B2" w:rsidP="00DE6734">
      <w:pPr>
        <w:pStyle w:val="NoSpacing"/>
        <w:rPr>
          <w:sz w:val="24"/>
          <w:szCs w:val="24"/>
        </w:rPr>
      </w:pPr>
      <w:r>
        <w:rPr>
          <w:sz w:val="24"/>
          <w:szCs w:val="24"/>
        </w:rPr>
        <w:lastRenderedPageBreak/>
        <w:t>What does each CASE Module include?</w:t>
      </w:r>
    </w:p>
    <w:p w:rsidR="00F778B2" w:rsidRDefault="00F778B2" w:rsidP="00F778B2">
      <w:pPr>
        <w:pStyle w:val="NoSpacing"/>
        <w:numPr>
          <w:ilvl w:val="0"/>
          <w:numId w:val="7"/>
        </w:numPr>
        <w:rPr>
          <w:sz w:val="24"/>
          <w:szCs w:val="24"/>
        </w:rPr>
      </w:pPr>
      <w:r>
        <w:rPr>
          <w:sz w:val="24"/>
          <w:szCs w:val="24"/>
        </w:rPr>
        <w:t>Instructional slides – provides introductory information to the module topic</w:t>
      </w:r>
    </w:p>
    <w:p w:rsidR="00F778B2" w:rsidRDefault="00F778B2" w:rsidP="00F778B2">
      <w:pPr>
        <w:pStyle w:val="NoSpacing"/>
        <w:numPr>
          <w:ilvl w:val="0"/>
          <w:numId w:val="7"/>
        </w:numPr>
        <w:rPr>
          <w:sz w:val="24"/>
          <w:szCs w:val="24"/>
        </w:rPr>
      </w:pPr>
      <w:r>
        <w:rPr>
          <w:sz w:val="24"/>
          <w:szCs w:val="24"/>
        </w:rPr>
        <w:t>Assigned readings – offers more in-depth instruction</w:t>
      </w:r>
    </w:p>
    <w:p w:rsidR="00F778B2" w:rsidRDefault="00F778B2" w:rsidP="00F778B2">
      <w:pPr>
        <w:pStyle w:val="NoSpacing"/>
        <w:numPr>
          <w:ilvl w:val="0"/>
          <w:numId w:val="7"/>
        </w:numPr>
        <w:rPr>
          <w:sz w:val="24"/>
          <w:szCs w:val="24"/>
        </w:rPr>
      </w:pPr>
      <w:r>
        <w:rPr>
          <w:sz w:val="24"/>
          <w:szCs w:val="24"/>
        </w:rPr>
        <w:t>Review Quiz (Modules 1-9)</w:t>
      </w:r>
    </w:p>
    <w:p w:rsidR="00F778B2" w:rsidRPr="00DE6734" w:rsidRDefault="00F778B2" w:rsidP="00F778B2">
      <w:pPr>
        <w:pStyle w:val="NoSpacing"/>
        <w:numPr>
          <w:ilvl w:val="0"/>
          <w:numId w:val="7"/>
        </w:numPr>
        <w:rPr>
          <w:sz w:val="24"/>
          <w:szCs w:val="24"/>
        </w:rPr>
      </w:pPr>
      <w:r>
        <w:rPr>
          <w:sz w:val="24"/>
          <w:szCs w:val="24"/>
        </w:rPr>
        <w:t xml:space="preserve">Learning Activities - </w:t>
      </w:r>
      <w:r w:rsidRPr="00DE6734">
        <w:rPr>
          <w:sz w:val="24"/>
          <w:szCs w:val="24"/>
        </w:rPr>
        <w:t>The first 6 modules teach you about structure, governance, importance of meetings in revenue, alignment with organization objectives, and the last 3 teach you how to apply sales strategies to association world. You complete the account plan, SWOT analysis, and customized presentation in Module 10.</w:t>
      </w:r>
    </w:p>
    <w:p w:rsidR="00521DA9" w:rsidRDefault="00521DA9" w:rsidP="00DE6734">
      <w:pPr>
        <w:pStyle w:val="NoSpacing"/>
        <w:rPr>
          <w:sz w:val="24"/>
          <w:szCs w:val="24"/>
        </w:rPr>
      </w:pPr>
    </w:p>
    <w:p w:rsidR="00F778B2" w:rsidRDefault="00F778B2" w:rsidP="00DE6734">
      <w:pPr>
        <w:pStyle w:val="NoSpacing"/>
        <w:rPr>
          <w:sz w:val="24"/>
          <w:szCs w:val="24"/>
        </w:rPr>
      </w:pPr>
      <w:r>
        <w:rPr>
          <w:sz w:val="24"/>
          <w:szCs w:val="24"/>
        </w:rPr>
        <w:t>Can you tell me more about the final module presentation?</w:t>
      </w:r>
    </w:p>
    <w:p w:rsidR="00F778B2" w:rsidRDefault="00F778B2" w:rsidP="00F778B2">
      <w:pPr>
        <w:pStyle w:val="NoSpacing"/>
        <w:numPr>
          <w:ilvl w:val="0"/>
          <w:numId w:val="7"/>
        </w:numPr>
        <w:rPr>
          <w:sz w:val="24"/>
          <w:szCs w:val="24"/>
        </w:rPr>
      </w:pPr>
      <w:r>
        <w:rPr>
          <w:sz w:val="24"/>
          <w:szCs w:val="24"/>
        </w:rPr>
        <w:t>The Module 10 presentation is a cumulative review of all the work completed in previous modules.  You create a PowerPoint presentation as if you were presenting to your chosen association.  You must submit the PPT to PCMA’s Education Department (</w:t>
      </w:r>
      <w:hyperlink r:id="rId13" w:history="1">
        <w:r w:rsidRPr="00A80BAD">
          <w:rPr>
            <w:rStyle w:val="Hyperlink"/>
            <w:sz w:val="24"/>
            <w:szCs w:val="24"/>
          </w:rPr>
          <w:t>education@pcma.org</w:t>
        </w:r>
      </w:hyperlink>
      <w:r>
        <w:rPr>
          <w:sz w:val="24"/>
          <w:szCs w:val="24"/>
        </w:rPr>
        <w:t>) to complete the course and receive credit.</w:t>
      </w:r>
    </w:p>
    <w:p w:rsidR="00F778B2" w:rsidRDefault="00F778B2" w:rsidP="00DE6734">
      <w:pPr>
        <w:pStyle w:val="NoSpacing"/>
        <w:rPr>
          <w:sz w:val="24"/>
          <w:szCs w:val="24"/>
        </w:rPr>
      </w:pPr>
    </w:p>
    <w:p w:rsidR="00274139" w:rsidRDefault="00274139" w:rsidP="00DE6734">
      <w:pPr>
        <w:pStyle w:val="NoSpacing"/>
        <w:rPr>
          <w:sz w:val="24"/>
          <w:szCs w:val="24"/>
        </w:rPr>
      </w:pPr>
      <w:r>
        <w:rPr>
          <w:sz w:val="24"/>
          <w:szCs w:val="24"/>
        </w:rPr>
        <w:t>Will the course platform save my Learning Activities within each module?</w:t>
      </w:r>
    </w:p>
    <w:p w:rsidR="00274139" w:rsidRDefault="00274139" w:rsidP="00274139">
      <w:pPr>
        <w:pStyle w:val="NoSpacing"/>
        <w:numPr>
          <w:ilvl w:val="0"/>
          <w:numId w:val="7"/>
        </w:numPr>
        <w:rPr>
          <w:sz w:val="24"/>
          <w:szCs w:val="24"/>
        </w:rPr>
      </w:pPr>
      <w:r>
        <w:rPr>
          <w:sz w:val="24"/>
          <w:szCs w:val="24"/>
        </w:rPr>
        <w:t xml:space="preserve">No.  All the Learning Activities are linked documents (PDF, PPT, </w:t>
      </w:r>
      <w:proofErr w:type="gramStart"/>
      <w:r>
        <w:rPr>
          <w:sz w:val="24"/>
          <w:szCs w:val="24"/>
        </w:rPr>
        <w:t>DOC</w:t>
      </w:r>
      <w:proofErr w:type="gramEnd"/>
      <w:r>
        <w:rPr>
          <w:sz w:val="24"/>
          <w:szCs w:val="24"/>
        </w:rPr>
        <w:t xml:space="preserve">) that you </w:t>
      </w:r>
      <w:r w:rsidRPr="00274139">
        <w:rPr>
          <w:b/>
          <w:sz w:val="24"/>
          <w:szCs w:val="24"/>
          <w:u w:val="single"/>
        </w:rPr>
        <w:t>must</w:t>
      </w:r>
      <w:r>
        <w:rPr>
          <w:sz w:val="24"/>
          <w:szCs w:val="24"/>
        </w:rPr>
        <w:t xml:space="preserve"> save to your own computer.  If you do not save, the information will not be retained in the course platform.</w:t>
      </w:r>
    </w:p>
    <w:p w:rsidR="00274139" w:rsidRPr="00DE6734" w:rsidRDefault="00274139" w:rsidP="00DE6734">
      <w:pPr>
        <w:pStyle w:val="NoSpacing"/>
        <w:rPr>
          <w:sz w:val="24"/>
          <w:szCs w:val="24"/>
        </w:rPr>
      </w:pPr>
    </w:p>
    <w:p w:rsidR="00BF77FC" w:rsidRPr="00274139" w:rsidRDefault="00BF77FC" w:rsidP="00DE6734">
      <w:pPr>
        <w:pStyle w:val="NoSpacing"/>
        <w:rPr>
          <w:sz w:val="24"/>
          <w:szCs w:val="24"/>
        </w:rPr>
      </w:pPr>
      <w:r w:rsidRPr="00274139">
        <w:rPr>
          <w:sz w:val="24"/>
          <w:szCs w:val="24"/>
        </w:rPr>
        <w:t>How long does it typically take to finish the CASE course?</w:t>
      </w:r>
    </w:p>
    <w:p w:rsidR="005462FD" w:rsidRPr="00DE6734" w:rsidRDefault="005462FD" w:rsidP="00274139">
      <w:pPr>
        <w:pStyle w:val="NoSpacing"/>
        <w:numPr>
          <w:ilvl w:val="0"/>
          <w:numId w:val="7"/>
        </w:numPr>
        <w:rPr>
          <w:sz w:val="24"/>
          <w:szCs w:val="24"/>
        </w:rPr>
      </w:pPr>
      <w:r w:rsidRPr="00DE6734">
        <w:rPr>
          <w:sz w:val="24"/>
          <w:szCs w:val="24"/>
        </w:rPr>
        <w:t>The ten module course is self-paced and allows you to complete the course work, on your schedule, and access the materials for up to 12 months from the date of registration. The recommended amount of time to complete the course is 70 hours.</w:t>
      </w:r>
    </w:p>
    <w:p w:rsidR="00521DA9" w:rsidRPr="00DE6734" w:rsidRDefault="00521DA9" w:rsidP="00DE6734">
      <w:pPr>
        <w:pStyle w:val="NoSpacing"/>
        <w:rPr>
          <w:sz w:val="24"/>
          <w:szCs w:val="24"/>
        </w:rPr>
      </w:pPr>
    </w:p>
    <w:p w:rsidR="00274139" w:rsidRPr="00274139" w:rsidRDefault="00274139" w:rsidP="00DE6734">
      <w:pPr>
        <w:pStyle w:val="NoSpacing"/>
        <w:rPr>
          <w:b/>
          <w:sz w:val="24"/>
          <w:szCs w:val="24"/>
        </w:rPr>
      </w:pPr>
      <w:r w:rsidRPr="00274139">
        <w:rPr>
          <w:b/>
          <w:sz w:val="24"/>
          <w:szCs w:val="24"/>
        </w:rPr>
        <w:t>Continuing Education Units</w:t>
      </w:r>
    </w:p>
    <w:p w:rsidR="00521DA9" w:rsidRPr="00274139" w:rsidRDefault="00521DA9" w:rsidP="00DE6734">
      <w:pPr>
        <w:pStyle w:val="NoSpacing"/>
        <w:rPr>
          <w:sz w:val="24"/>
          <w:szCs w:val="24"/>
        </w:rPr>
      </w:pPr>
      <w:r w:rsidRPr="00274139">
        <w:rPr>
          <w:sz w:val="24"/>
          <w:szCs w:val="24"/>
        </w:rPr>
        <w:t>How many CEUs do I earn by completing the course?</w:t>
      </w:r>
    </w:p>
    <w:p w:rsidR="00521DA9" w:rsidRPr="00DE6734" w:rsidRDefault="00521DA9" w:rsidP="00274139">
      <w:pPr>
        <w:pStyle w:val="NoSpacing"/>
        <w:numPr>
          <w:ilvl w:val="0"/>
          <w:numId w:val="7"/>
        </w:numPr>
        <w:rPr>
          <w:sz w:val="24"/>
          <w:szCs w:val="24"/>
        </w:rPr>
      </w:pPr>
      <w:r w:rsidRPr="00DE6734">
        <w:rPr>
          <w:sz w:val="24"/>
          <w:szCs w:val="24"/>
        </w:rPr>
        <w:t xml:space="preserve">You earn 7.0 CEUs upon completion of the course. </w:t>
      </w:r>
    </w:p>
    <w:p w:rsidR="00521DA9" w:rsidRDefault="00521DA9" w:rsidP="00DE6734">
      <w:pPr>
        <w:pStyle w:val="NoSpacing"/>
        <w:rPr>
          <w:sz w:val="24"/>
          <w:szCs w:val="24"/>
        </w:rPr>
      </w:pPr>
    </w:p>
    <w:p w:rsidR="00274139" w:rsidRPr="00274139" w:rsidRDefault="00274139" w:rsidP="00274139">
      <w:pPr>
        <w:pStyle w:val="NoSpacing"/>
        <w:rPr>
          <w:b/>
          <w:sz w:val="24"/>
          <w:szCs w:val="24"/>
        </w:rPr>
      </w:pPr>
      <w:r w:rsidRPr="00274139">
        <w:rPr>
          <w:b/>
          <w:sz w:val="24"/>
          <w:szCs w:val="24"/>
        </w:rPr>
        <w:t>Technical Help &amp; More Information</w:t>
      </w:r>
    </w:p>
    <w:p w:rsidR="00274139" w:rsidRPr="00274139" w:rsidRDefault="00274139" w:rsidP="00274139">
      <w:pPr>
        <w:pStyle w:val="NoSpacing"/>
        <w:rPr>
          <w:sz w:val="24"/>
          <w:szCs w:val="24"/>
        </w:rPr>
      </w:pPr>
      <w:r w:rsidRPr="00274139">
        <w:rPr>
          <w:sz w:val="24"/>
          <w:szCs w:val="24"/>
        </w:rPr>
        <w:t>Who can I contact if I have more questions?</w:t>
      </w:r>
    </w:p>
    <w:p w:rsidR="00274139" w:rsidRPr="00DE6734" w:rsidRDefault="00274139" w:rsidP="00274139">
      <w:pPr>
        <w:pStyle w:val="NoSpacing"/>
        <w:numPr>
          <w:ilvl w:val="0"/>
          <w:numId w:val="7"/>
        </w:numPr>
        <w:rPr>
          <w:sz w:val="24"/>
          <w:szCs w:val="24"/>
        </w:rPr>
      </w:pPr>
      <w:r w:rsidRPr="00274139">
        <w:rPr>
          <w:sz w:val="24"/>
          <w:szCs w:val="24"/>
        </w:rPr>
        <w:t xml:space="preserve">Please contact technical support via our platform host, Peach New Media, at support@pcma.org or via phone at 866-702-3278.  </w:t>
      </w:r>
    </w:p>
    <w:p w:rsidR="00521DA9" w:rsidRPr="00DE6734" w:rsidRDefault="00521DA9" w:rsidP="00DE6734">
      <w:pPr>
        <w:pStyle w:val="NoSpacing"/>
        <w:rPr>
          <w:sz w:val="24"/>
          <w:szCs w:val="24"/>
        </w:rPr>
      </w:pPr>
    </w:p>
    <w:p w:rsidR="001010F1" w:rsidRPr="00DE6734" w:rsidRDefault="001010F1" w:rsidP="00DE6734">
      <w:pPr>
        <w:pStyle w:val="NoSpacing"/>
        <w:rPr>
          <w:sz w:val="24"/>
          <w:szCs w:val="24"/>
        </w:rPr>
      </w:pPr>
    </w:p>
    <w:sectPr w:rsidR="001010F1" w:rsidRPr="00DE6734" w:rsidSect="00B9214A">
      <w:footerReference w:type="default" r:id="rId14"/>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9A" w:rsidRDefault="00D8789A" w:rsidP="002D3B3B">
      <w:pPr>
        <w:spacing w:after="0" w:line="240" w:lineRule="auto"/>
      </w:pPr>
      <w:r>
        <w:separator/>
      </w:r>
    </w:p>
  </w:endnote>
  <w:endnote w:type="continuationSeparator" w:id="0">
    <w:p w:rsidR="00D8789A" w:rsidRDefault="00D8789A" w:rsidP="002D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9A" w:rsidRPr="00694418" w:rsidRDefault="00624BD2" w:rsidP="00694418">
    <w:pPr>
      <w:pStyle w:val="Footer"/>
    </w:pPr>
    <w:r>
      <w:fldChar w:fldCharType="begin"/>
    </w:r>
    <w:r>
      <w:instrText xml:space="preserve"> FILENAME   \* MERGEFORMAT </w:instrText>
    </w:r>
    <w:r>
      <w:fldChar w:fldCharType="separate"/>
    </w:r>
    <w:r>
      <w:rPr>
        <w:noProof/>
      </w:rPr>
      <w:t>CASE Course FAQ REV 8-14-14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9A" w:rsidRDefault="00D8789A" w:rsidP="002D3B3B">
      <w:pPr>
        <w:spacing w:after="0" w:line="240" w:lineRule="auto"/>
      </w:pPr>
      <w:r>
        <w:separator/>
      </w:r>
    </w:p>
  </w:footnote>
  <w:footnote w:type="continuationSeparator" w:id="0">
    <w:p w:rsidR="00D8789A" w:rsidRDefault="00D8789A" w:rsidP="002D3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E2A"/>
    <w:multiLevelType w:val="hybridMultilevel"/>
    <w:tmpl w:val="BFD85D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E02E9"/>
    <w:multiLevelType w:val="hybridMultilevel"/>
    <w:tmpl w:val="A978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02685"/>
    <w:multiLevelType w:val="hybridMultilevel"/>
    <w:tmpl w:val="F28ECCE6"/>
    <w:lvl w:ilvl="0" w:tplc="DE66757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34916A1"/>
    <w:multiLevelType w:val="hybridMultilevel"/>
    <w:tmpl w:val="870E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42749"/>
    <w:multiLevelType w:val="hybridMultilevel"/>
    <w:tmpl w:val="79CE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B0647"/>
    <w:multiLevelType w:val="hybridMultilevel"/>
    <w:tmpl w:val="0D68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9719E"/>
    <w:multiLevelType w:val="hybridMultilevel"/>
    <w:tmpl w:val="020E1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A4386"/>
    <w:multiLevelType w:val="hybridMultilevel"/>
    <w:tmpl w:val="1024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FC"/>
    <w:rsid w:val="000748C4"/>
    <w:rsid w:val="000A61D1"/>
    <w:rsid w:val="000B15B8"/>
    <w:rsid w:val="000B1C40"/>
    <w:rsid w:val="001010F1"/>
    <w:rsid w:val="00113029"/>
    <w:rsid w:val="001F4726"/>
    <w:rsid w:val="00274139"/>
    <w:rsid w:val="002D3B3B"/>
    <w:rsid w:val="00521DA9"/>
    <w:rsid w:val="005462FD"/>
    <w:rsid w:val="005E11A2"/>
    <w:rsid w:val="00624BD2"/>
    <w:rsid w:val="00694418"/>
    <w:rsid w:val="00694A10"/>
    <w:rsid w:val="006C3E40"/>
    <w:rsid w:val="00753EBD"/>
    <w:rsid w:val="00807B71"/>
    <w:rsid w:val="009144F9"/>
    <w:rsid w:val="00A00CCA"/>
    <w:rsid w:val="00A17CF1"/>
    <w:rsid w:val="00B45CA0"/>
    <w:rsid w:val="00B9214A"/>
    <w:rsid w:val="00BF77FC"/>
    <w:rsid w:val="00C3066A"/>
    <w:rsid w:val="00D5386B"/>
    <w:rsid w:val="00D8789A"/>
    <w:rsid w:val="00DA0F2A"/>
    <w:rsid w:val="00DE6734"/>
    <w:rsid w:val="00E17A40"/>
    <w:rsid w:val="00F7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FC"/>
    <w:pPr>
      <w:ind w:left="720"/>
      <w:contextualSpacing/>
    </w:pPr>
  </w:style>
  <w:style w:type="character" w:styleId="Hyperlink">
    <w:name w:val="Hyperlink"/>
    <w:basedOn w:val="DefaultParagraphFont"/>
    <w:uiPriority w:val="99"/>
    <w:unhideWhenUsed/>
    <w:rsid w:val="001010F1"/>
    <w:rPr>
      <w:color w:val="0000FF" w:themeColor="hyperlink"/>
      <w:u w:val="single"/>
    </w:rPr>
  </w:style>
  <w:style w:type="paragraph" w:styleId="PlainText">
    <w:name w:val="Plain Text"/>
    <w:basedOn w:val="Normal"/>
    <w:link w:val="PlainTextChar"/>
    <w:uiPriority w:val="99"/>
    <w:unhideWhenUsed/>
    <w:rsid w:val="001010F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010F1"/>
    <w:rPr>
      <w:rFonts w:ascii="Calibri" w:hAnsi="Calibri" w:cs="Consolas"/>
      <w:szCs w:val="21"/>
    </w:rPr>
  </w:style>
  <w:style w:type="character" w:customStyle="1" w:styleId="threadleveltext">
    <w:name w:val="threadleveltext"/>
    <w:basedOn w:val="DefaultParagraphFont"/>
    <w:rsid w:val="001010F1"/>
  </w:style>
  <w:style w:type="paragraph" w:styleId="NoSpacing">
    <w:name w:val="No Spacing"/>
    <w:uiPriority w:val="1"/>
    <w:qFormat/>
    <w:rsid w:val="001010F1"/>
    <w:pPr>
      <w:spacing w:after="0" w:line="240" w:lineRule="auto"/>
    </w:pPr>
  </w:style>
  <w:style w:type="paragraph" w:styleId="Header">
    <w:name w:val="header"/>
    <w:basedOn w:val="Normal"/>
    <w:link w:val="HeaderChar"/>
    <w:uiPriority w:val="99"/>
    <w:unhideWhenUsed/>
    <w:rsid w:val="002D3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3B"/>
  </w:style>
  <w:style w:type="paragraph" w:styleId="Footer">
    <w:name w:val="footer"/>
    <w:basedOn w:val="Normal"/>
    <w:link w:val="FooterChar"/>
    <w:uiPriority w:val="99"/>
    <w:unhideWhenUsed/>
    <w:rsid w:val="002D3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3B"/>
  </w:style>
  <w:style w:type="paragraph" w:styleId="BalloonText">
    <w:name w:val="Balloon Text"/>
    <w:basedOn w:val="Normal"/>
    <w:link w:val="BalloonTextChar"/>
    <w:uiPriority w:val="99"/>
    <w:semiHidden/>
    <w:unhideWhenUsed/>
    <w:rsid w:val="000B1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40"/>
    <w:rPr>
      <w:rFonts w:ascii="Tahoma" w:hAnsi="Tahoma" w:cs="Tahoma"/>
      <w:sz w:val="16"/>
      <w:szCs w:val="16"/>
    </w:rPr>
  </w:style>
  <w:style w:type="character" w:styleId="CommentReference">
    <w:name w:val="annotation reference"/>
    <w:basedOn w:val="DefaultParagraphFont"/>
    <w:uiPriority w:val="99"/>
    <w:semiHidden/>
    <w:unhideWhenUsed/>
    <w:rsid w:val="000B1C40"/>
    <w:rPr>
      <w:sz w:val="16"/>
      <w:szCs w:val="16"/>
    </w:rPr>
  </w:style>
  <w:style w:type="paragraph" w:styleId="CommentText">
    <w:name w:val="annotation text"/>
    <w:basedOn w:val="Normal"/>
    <w:link w:val="CommentTextChar"/>
    <w:uiPriority w:val="99"/>
    <w:semiHidden/>
    <w:unhideWhenUsed/>
    <w:rsid w:val="000B1C40"/>
    <w:pPr>
      <w:spacing w:line="240" w:lineRule="auto"/>
    </w:pPr>
    <w:rPr>
      <w:sz w:val="20"/>
      <w:szCs w:val="20"/>
    </w:rPr>
  </w:style>
  <w:style w:type="character" w:customStyle="1" w:styleId="CommentTextChar">
    <w:name w:val="Comment Text Char"/>
    <w:basedOn w:val="DefaultParagraphFont"/>
    <w:link w:val="CommentText"/>
    <w:uiPriority w:val="99"/>
    <w:semiHidden/>
    <w:rsid w:val="000B1C40"/>
    <w:rPr>
      <w:sz w:val="20"/>
      <w:szCs w:val="20"/>
    </w:rPr>
  </w:style>
  <w:style w:type="paragraph" w:styleId="CommentSubject">
    <w:name w:val="annotation subject"/>
    <w:basedOn w:val="CommentText"/>
    <w:next w:val="CommentText"/>
    <w:link w:val="CommentSubjectChar"/>
    <w:uiPriority w:val="99"/>
    <w:semiHidden/>
    <w:unhideWhenUsed/>
    <w:rsid w:val="000B1C40"/>
    <w:rPr>
      <w:b/>
      <w:bCs/>
    </w:rPr>
  </w:style>
  <w:style w:type="character" w:customStyle="1" w:styleId="CommentSubjectChar">
    <w:name w:val="Comment Subject Char"/>
    <w:basedOn w:val="CommentTextChar"/>
    <w:link w:val="CommentSubject"/>
    <w:uiPriority w:val="99"/>
    <w:semiHidden/>
    <w:rsid w:val="000B1C40"/>
    <w:rPr>
      <w:b/>
      <w:bCs/>
      <w:sz w:val="20"/>
      <w:szCs w:val="20"/>
    </w:rPr>
  </w:style>
  <w:style w:type="table" w:styleId="TableGrid">
    <w:name w:val="Table Grid"/>
    <w:basedOn w:val="TableNormal"/>
    <w:uiPriority w:val="59"/>
    <w:rsid w:val="00753EBD"/>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FC"/>
    <w:pPr>
      <w:ind w:left="720"/>
      <w:contextualSpacing/>
    </w:pPr>
  </w:style>
  <w:style w:type="character" w:styleId="Hyperlink">
    <w:name w:val="Hyperlink"/>
    <w:basedOn w:val="DefaultParagraphFont"/>
    <w:uiPriority w:val="99"/>
    <w:unhideWhenUsed/>
    <w:rsid w:val="001010F1"/>
    <w:rPr>
      <w:color w:val="0000FF" w:themeColor="hyperlink"/>
      <w:u w:val="single"/>
    </w:rPr>
  </w:style>
  <w:style w:type="paragraph" w:styleId="PlainText">
    <w:name w:val="Plain Text"/>
    <w:basedOn w:val="Normal"/>
    <w:link w:val="PlainTextChar"/>
    <w:uiPriority w:val="99"/>
    <w:unhideWhenUsed/>
    <w:rsid w:val="001010F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010F1"/>
    <w:rPr>
      <w:rFonts w:ascii="Calibri" w:hAnsi="Calibri" w:cs="Consolas"/>
      <w:szCs w:val="21"/>
    </w:rPr>
  </w:style>
  <w:style w:type="character" w:customStyle="1" w:styleId="threadleveltext">
    <w:name w:val="threadleveltext"/>
    <w:basedOn w:val="DefaultParagraphFont"/>
    <w:rsid w:val="001010F1"/>
  </w:style>
  <w:style w:type="paragraph" w:styleId="NoSpacing">
    <w:name w:val="No Spacing"/>
    <w:uiPriority w:val="1"/>
    <w:qFormat/>
    <w:rsid w:val="001010F1"/>
    <w:pPr>
      <w:spacing w:after="0" w:line="240" w:lineRule="auto"/>
    </w:pPr>
  </w:style>
  <w:style w:type="paragraph" w:styleId="Header">
    <w:name w:val="header"/>
    <w:basedOn w:val="Normal"/>
    <w:link w:val="HeaderChar"/>
    <w:uiPriority w:val="99"/>
    <w:unhideWhenUsed/>
    <w:rsid w:val="002D3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3B"/>
  </w:style>
  <w:style w:type="paragraph" w:styleId="Footer">
    <w:name w:val="footer"/>
    <w:basedOn w:val="Normal"/>
    <w:link w:val="FooterChar"/>
    <w:uiPriority w:val="99"/>
    <w:unhideWhenUsed/>
    <w:rsid w:val="002D3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3B"/>
  </w:style>
  <w:style w:type="paragraph" w:styleId="BalloonText">
    <w:name w:val="Balloon Text"/>
    <w:basedOn w:val="Normal"/>
    <w:link w:val="BalloonTextChar"/>
    <w:uiPriority w:val="99"/>
    <w:semiHidden/>
    <w:unhideWhenUsed/>
    <w:rsid w:val="000B1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40"/>
    <w:rPr>
      <w:rFonts w:ascii="Tahoma" w:hAnsi="Tahoma" w:cs="Tahoma"/>
      <w:sz w:val="16"/>
      <w:szCs w:val="16"/>
    </w:rPr>
  </w:style>
  <w:style w:type="character" w:styleId="CommentReference">
    <w:name w:val="annotation reference"/>
    <w:basedOn w:val="DefaultParagraphFont"/>
    <w:uiPriority w:val="99"/>
    <w:semiHidden/>
    <w:unhideWhenUsed/>
    <w:rsid w:val="000B1C40"/>
    <w:rPr>
      <w:sz w:val="16"/>
      <w:szCs w:val="16"/>
    </w:rPr>
  </w:style>
  <w:style w:type="paragraph" w:styleId="CommentText">
    <w:name w:val="annotation text"/>
    <w:basedOn w:val="Normal"/>
    <w:link w:val="CommentTextChar"/>
    <w:uiPriority w:val="99"/>
    <w:semiHidden/>
    <w:unhideWhenUsed/>
    <w:rsid w:val="000B1C40"/>
    <w:pPr>
      <w:spacing w:line="240" w:lineRule="auto"/>
    </w:pPr>
    <w:rPr>
      <w:sz w:val="20"/>
      <w:szCs w:val="20"/>
    </w:rPr>
  </w:style>
  <w:style w:type="character" w:customStyle="1" w:styleId="CommentTextChar">
    <w:name w:val="Comment Text Char"/>
    <w:basedOn w:val="DefaultParagraphFont"/>
    <w:link w:val="CommentText"/>
    <w:uiPriority w:val="99"/>
    <w:semiHidden/>
    <w:rsid w:val="000B1C40"/>
    <w:rPr>
      <w:sz w:val="20"/>
      <w:szCs w:val="20"/>
    </w:rPr>
  </w:style>
  <w:style w:type="paragraph" w:styleId="CommentSubject">
    <w:name w:val="annotation subject"/>
    <w:basedOn w:val="CommentText"/>
    <w:next w:val="CommentText"/>
    <w:link w:val="CommentSubjectChar"/>
    <w:uiPriority w:val="99"/>
    <w:semiHidden/>
    <w:unhideWhenUsed/>
    <w:rsid w:val="000B1C40"/>
    <w:rPr>
      <w:b/>
      <w:bCs/>
    </w:rPr>
  </w:style>
  <w:style w:type="character" w:customStyle="1" w:styleId="CommentSubjectChar">
    <w:name w:val="Comment Subject Char"/>
    <w:basedOn w:val="CommentTextChar"/>
    <w:link w:val="CommentSubject"/>
    <w:uiPriority w:val="99"/>
    <w:semiHidden/>
    <w:rsid w:val="000B1C40"/>
    <w:rPr>
      <w:b/>
      <w:bCs/>
      <w:sz w:val="20"/>
      <w:szCs w:val="20"/>
    </w:rPr>
  </w:style>
  <w:style w:type="table" w:styleId="TableGrid">
    <w:name w:val="Table Grid"/>
    <w:basedOn w:val="TableNormal"/>
    <w:uiPriority w:val="59"/>
    <w:rsid w:val="00753EBD"/>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31128">
      <w:bodyDiv w:val="1"/>
      <w:marLeft w:val="0"/>
      <w:marRight w:val="0"/>
      <w:marTop w:val="0"/>
      <w:marBottom w:val="0"/>
      <w:divBdr>
        <w:top w:val="none" w:sz="0" w:space="0" w:color="auto"/>
        <w:left w:val="none" w:sz="0" w:space="0" w:color="auto"/>
        <w:bottom w:val="none" w:sz="0" w:space="0" w:color="auto"/>
        <w:right w:val="none" w:sz="0" w:space="0" w:color="auto"/>
      </w:divBdr>
    </w:div>
    <w:div w:id="846362049">
      <w:bodyDiv w:val="1"/>
      <w:marLeft w:val="0"/>
      <w:marRight w:val="0"/>
      <w:marTop w:val="0"/>
      <w:marBottom w:val="0"/>
      <w:divBdr>
        <w:top w:val="none" w:sz="0" w:space="0" w:color="auto"/>
        <w:left w:val="none" w:sz="0" w:space="0" w:color="auto"/>
        <w:bottom w:val="none" w:sz="0" w:space="0" w:color="auto"/>
        <w:right w:val="none" w:sz="0" w:space="0" w:color="auto"/>
      </w:divBdr>
    </w:div>
    <w:div w:id="997227814">
      <w:bodyDiv w:val="1"/>
      <w:marLeft w:val="0"/>
      <w:marRight w:val="0"/>
      <w:marTop w:val="0"/>
      <w:marBottom w:val="0"/>
      <w:divBdr>
        <w:top w:val="none" w:sz="0" w:space="0" w:color="auto"/>
        <w:left w:val="none" w:sz="0" w:space="0" w:color="auto"/>
        <w:bottom w:val="none" w:sz="0" w:space="0" w:color="auto"/>
        <w:right w:val="none" w:sz="0" w:space="0" w:color="auto"/>
      </w:divBdr>
    </w:div>
    <w:div w:id="1552035074">
      <w:bodyDiv w:val="1"/>
      <w:marLeft w:val="0"/>
      <w:marRight w:val="0"/>
      <w:marTop w:val="0"/>
      <w:marBottom w:val="0"/>
      <w:divBdr>
        <w:top w:val="none" w:sz="0" w:space="0" w:color="auto"/>
        <w:left w:val="none" w:sz="0" w:space="0" w:color="auto"/>
        <w:bottom w:val="none" w:sz="0" w:space="0" w:color="auto"/>
        <w:right w:val="none" w:sz="0" w:space="0" w:color="auto"/>
      </w:divBdr>
    </w:div>
    <w:div w:id="1935359674">
      <w:bodyDiv w:val="1"/>
      <w:marLeft w:val="0"/>
      <w:marRight w:val="0"/>
      <w:marTop w:val="0"/>
      <w:marBottom w:val="0"/>
      <w:divBdr>
        <w:top w:val="none" w:sz="0" w:space="0" w:color="auto"/>
        <w:left w:val="none" w:sz="0" w:space="0" w:color="auto"/>
        <w:bottom w:val="none" w:sz="0" w:space="0" w:color="auto"/>
        <w:right w:val="none" w:sz="0" w:space="0" w:color="auto"/>
      </w:divBdr>
      <w:divsChild>
        <w:div w:id="1859663134">
          <w:marLeft w:val="0"/>
          <w:marRight w:val="0"/>
          <w:marTop w:val="0"/>
          <w:marBottom w:val="0"/>
          <w:divBdr>
            <w:top w:val="none" w:sz="0" w:space="0" w:color="auto"/>
            <w:left w:val="none" w:sz="0" w:space="0" w:color="auto"/>
            <w:bottom w:val="none" w:sz="0" w:space="0" w:color="auto"/>
            <w:right w:val="none" w:sz="0" w:space="0" w:color="auto"/>
          </w:divBdr>
        </w:div>
        <w:div w:id="1183973628">
          <w:marLeft w:val="0"/>
          <w:marRight w:val="0"/>
          <w:marTop w:val="0"/>
          <w:marBottom w:val="0"/>
          <w:divBdr>
            <w:top w:val="none" w:sz="0" w:space="0" w:color="auto"/>
            <w:left w:val="none" w:sz="0" w:space="0" w:color="auto"/>
            <w:bottom w:val="none" w:sz="0" w:space="0" w:color="auto"/>
            <w:right w:val="none" w:sz="0" w:space="0" w:color="auto"/>
          </w:divBdr>
        </w:div>
        <w:div w:id="1008170362">
          <w:marLeft w:val="0"/>
          <w:marRight w:val="0"/>
          <w:marTop w:val="0"/>
          <w:marBottom w:val="0"/>
          <w:divBdr>
            <w:top w:val="none" w:sz="0" w:space="0" w:color="auto"/>
            <w:left w:val="none" w:sz="0" w:space="0" w:color="auto"/>
            <w:bottom w:val="none" w:sz="0" w:space="0" w:color="auto"/>
            <w:right w:val="none" w:sz="0" w:space="0" w:color="auto"/>
          </w:divBdr>
        </w:div>
        <w:div w:id="2033065659">
          <w:marLeft w:val="0"/>
          <w:marRight w:val="0"/>
          <w:marTop w:val="0"/>
          <w:marBottom w:val="0"/>
          <w:divBdr>
            <w:top w:val="none" w:sz="0" w:space="0" w:color="auto"/>
            <w:left w:val="none" w:sz="0" w:space="0" w:color="auto"/>
            <w:bottom w:val="none" w:sz="0" w:space="0" w:color="auto"/>
            <w:right w:val="none" w:sz="0" w:space="0" w:color="auto"/>
          </w:divBdr>
        </w:div>
        <w:div w:id="2086103585">
          <w:marLeft w:val="0"/>
          <w:marRight w:val="0"/>
          <w:marTop w:val="0"/>
          <w:marBottom w:val="0"/>
          <w:divBdr>
            <w:top w:val="none" w:sz="0" w:space="0" w:color="auto"/>
            <w:left w:val="none" w:sz="0" w:space="0" w:color="auto"/>
            <w:bottom w:val="none" w:sz="0" w:space="0" w:color="auto"/>
            <w:right w:val="none" w:sz="0" w:space="0" w:color="auto"/>
          </w:divBdr>
        </w:div>
        <w:div w:id="486752015">
          <w:marLeft w:val="0"/>
          <w:marRight w:val="0"/>
          <w:marTop w:val="0"/>
          <w:marBottom w:val="0"/>
          <w:divBdr>
            <w:top w:val="none" w:sz="0" w:space="0" w:color="auto"/>
            <w:left w:val="none" w:sz="0" w:space="0" w:color="auto"/>
            <w:bottom w:val="none" w:sz="0" w:space="0" w:color="auto"/>
            <w:right w:val="none" w:sz="0" w:space="0" w:color="auto"/>
          </w:divBdr>
        </w:div>
        <w:div w:id="1309553227">
          <w:marLeft w:val="0"/>
          <w:marRight w:val="0"/>
          <w:marTop w:val="0"/>
          <w:marBottom w:val="0"/>
          <w:divBdr>
            <w:top w:val="none" w:sz="0" w:space="0" w:color="auto"/>
            <w:left w:val="none" w:sz="0" w:space="0" w:color="auto"/>
            <w:bottom w:val="none" w:sz="0" w:space="0" w:color="auto"/>
            <w:right w:val="none" w:sz="0" w:space="0" w:color="auto"/>
          </w:divBdr>
        </w:div>
        <w:div w:id="223879458">
          <w:marLeft w:val="0"/>
          <w:marRight w:val="0"/>
          <w:marTop w:val="0"/>
          <w:marBottom w:val="0"/>
          <w:divBdr>
            <w:top w:val="none" w:sz="0" w:space="0" w:color="auto"/>
            <w:left w:val="none" w:sz="0" w:space="0" w:color="auto"/>
            <w:bottom w:val="none" w:sz="0" w:space="0" w:color="auto"/>
            <w:right w:val="none" w:sz="0" w:space="0" w:color="auto"/>
          </w:divBdr>
        </w:div>
        <w:div w:id="933171931">
          <w:marLeft w:val="0"/>
          <w:marRight w:val="0"/>
          <w:marTop w:val="0"/>
          <w:marBottom w:val="0"/>
          <w:divBdr>
            <w:top w:val="none" w:sz="0" w:space="0" w:color="auto"/>
            <w:left w:val="none" w:sz="0" w:space="0" w:color="auto"/>
            <w:bottom w:val="none" w:sz="0" w:space="0" w:color="auto"/>
            <w:right w:val="none" w:sz="0" w:space="0" w:color="auto"/>
          </w:divBdr>
        </w:div>
        <w:div w:id="191072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ducation@pcm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mbership@pcm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mbership@pcm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cma.org/store/seminar/seminar.php?seminar=18854"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Yocky</dc:creator>
  <cp:lastModifiedBy>Sioban Amezcua</cp:lastModifiedBy>
  <cp:revision>4</cp:revision>
  <cp:lastPrinted>2013-07-17T16:03:00Z</cp:lastPrinted>
  <dcterms:created xsi:type="dcterms:W3CDTF">2013-08-02T21:18:00Z</dcterms:created>
  <dcterms:modified xsi:type="dcterms:W3CDTF">2014-08-14T15:35:00Z</dcterms:modified>
</cp:coreProperties>
</file>